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8" w:lineRule="exact"/>
        <w:jc w:val="center"/>
        <w:rPr>
          <w:rFonts w:hint="eastAsia" w:ascii="方正小标宋简体" w:hAnsi="仿宋" w:eastAsia="方正小标宋简体"/>
          <w:sz w:val="44"/>
          <w:szCs w:val="44"/>
          <w:lang w:eastAsia="zh-CN"/>
        </w:rPr>
      </w:pPr>
      <w:r>
        <w:rPr>
          <w:rFonts w:hint="eastAsia" w:ascii="方正小标宋简体" w:hAnsi="仿宋" w:eastAsia="方正小标宋简体"/>
          <w:sz w:val="44"/>
          <w:szCs w:val="44"/>
        </w:rPr>
        <w:t>202</w:t>
      </w:r>
      <w:r>
        <w:rPr>
          <w:rFonts w:hint="eastAsia" w:ascii="方正小标宋简体" w:hAnsi="仿宋" w:eastAsia="方正小标宋简体"/>
          <w:sz w:val="44"/>
          <w:szCs w:val="44"/>
          <w:lang w:val="en-US" w:eastAsia="zh-CN"/>
        </w:rPr>
        <w:t>6</w:t>
      </w:r>
      <w:r>
        <w:rPr>
          <w:rFonts w:hint="eastAsia" w:ascii="方正小标宋简体" w:hAnsi="仿宋" w:eastAsia="方正小标宋简体"/>
          <w:sz w:val="44"/>
          <w:szCs w:val="44"/>
        </w:rPr>
        <w:t>年</w:t>
      </w:r>
      <w:r>
        <w:rPr>
          <w:rFonts w:hint="eastAsia" w:ascii="方正小标宋简体" w:hAnsi="仿宋" w:eastAsia="方正小标宋简体"/>
          <w:sz w:val="44"/>
          <w:szCs w:val="44"/>
          <w:lang w:eastAsia="zh-CN"/>
        </w:rPr>
        <w:t>巴青县</w:t>
      </w:r>
      <w:r>
        <w:rPr>
          <w:rFonts w:hint="eastAsia" w:ascii="方正小标宋简体" w:hAnsi="仿宋" w:eastAsia="方正小标宋简体"/>
          <w:sz w:val="44"/>
          <w:szCs w:val="44"/>
          <w:lang w:val="en-US" w:eastAsia="zh-CN"/>
        </w:rPr>
        <w:t>本塔</w:t>
      </w:r>
      <w:r>
        <w:rPr>
          <w:rFonts w:hint="eastAsia" w:ascii="方正小标宋简体" w:hAnsi="仿宋" w:eastAsia="方正小标宋简体"/>
          <w:sz w:val="44"/>
          <w:szCs w:val="44"/>
          <w:lang w:eastAsia="zh-CN"/>
        </w:rPr>
        <w:t>乡农牧综合服务中心</w:t>
      </w:r>
    </w:p>
    <w:p>
      <w:pPr>
        <w:spacing w:line="588"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部门预算</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widowControl/>
        <w:spacing w:line="588" w:lineRule="exact"/>
        <w:ind w:firstLine="880" w:firstLineChars="200"/>
        <w:jc w:val="left"/>
        <w:rPr>
          <w:rFonts w:hint="eastAsia" w:ascii="方正小标宋简体" w:hAnsi="仿宋" w:eastAsia="方正小标宋简体"/>
          <w:sz w:val="44"/>
          <w:szCs w:val="44"/>
          <w:lang w:val="en-US" w:eastAsia="zh-CN"/>
        </w:rPr>
      </w:pPr>
    </w:p>
    <w:p>
      <w:pPr>
        <w:widowControl/>
        <w:spacing w:line="588" w:lineRule="exact"/>
        <w:ind w:firstLine="880" w:firstLineChars="200"/>
        <w:jc w:val="left"/>
        <w:rPr>
          <w:rFonts w:hint="eastAsia" w:ascii="方正小标宋简体" w:hAnsi="仿宋" w:eastAsia="方正小标宋简体"/>
          <w:sz w:val="44"/>
          <w:szCs w:val="44"/>
          <w:lang w:val="en-US" w:eastAsia="zh-CN"/>
        </w:rPr>
      </w:pPr>
    </w:p>
    <w:p>
      <w:pPr>
        <w:widowControl/>
        <w:spacing w:line="588" w:lineRule="exact"/>
        <w:ind w:firstLine="880" w:firstLineChars="200"/>
        <w:jc w:val="left"/>
        <w:rPr>
          <w:rFonts w:hint="eastAsia" w:ascii="方正小标宋简体" w:hAnsi="仿宋" w:eastAsia="方正小标宋简体"/>
          <w:sz w:val="44"/>
          <w:szCs w:val="44"/>
          <w:lang w:val="en-US" w:eastAsia="zh-CN"/>
        </w:rPr>
      </w:pPr>
    </w:p>
    <w:p>
      <w:pPr>
        <w:widowControl/>
        <w:spacing w:line="588" w:lineRule="exact"/>
        <w:ind w:firstLine="880" w:firstLineChars="200"/>
        <w:jc w:val="left"/>
        <w:rPr>
          <w:rFonts w:hint="eastAsia" w:ascii="方正小标宋简体" w:hAnsi="仿宋" w:eastAsia="方正小标宋简体"/>
          <w:sz w:val="44"/>
          <w:szCs w:val="44"/>
          <w:lang w:val="en-US" w:eastAsia="zh-CN"/>
        </w:rPr>
      </w:pPr>
    </w:p>
    <w:p>
      <w:pPr>
        <w:widowControl/>
        <w:spacing w:line="588" w:lineRule="exact"/>
        <w:ind w:firstLine="880" w:firstLineChars="200"/>
        <w:jc w:val="left"/>
        <w:rPr>
          <w:rFonts w:hint="eastAsia" w:ascii="方正小标宋简体" w:hAnsi="仿宋" w:eastAsia="方正小标宋简体"/>
          <w:sz w:val="44"/>
          <w:szCs w:val="44"/>
          <w:lang w:val="en-US" w:eastAsia="zh-CN"/>
        </w:rPr>
      </w:pPr>
    </w:p>
    <w:p>
      <w:pPr>
        <w:widowControl/>
        <w:spacing w:line="588" w:lineRule="exact"/>
        <w:ind w:firstLine="880" w:firstLineChars="200"/>
        <w:jc w:val="left"/>
        <w:rPr>
          <w:rFonts w:hint="eastAsia" w:ascii="方正小标宋简体" w:hAnsi="仿宋" w:eastAsia="方正小标宋简体"/>
          <w:sz w:val="44"/>
          <w:szCs w:val="44"/>
          <w:lang w:val="en-US" w:eastAsia="zh-CN"/>
        </w:rPr>
      </w:pPr>
    </w:p>
    <w:p>
      <w:pPr>
        <w:widowControl/>
        <w:spacing w:line="588" w:lineRule="exact"/>
        <w:ind w:firstLine="880" w:firstLineChars="200"/>
        <w:jc w:val="center"/>
        <w:rPr>
          <w:rFonts w:hint="default" w:ascii="方正小标宋简体" w:hAnsi="仿宋" w:eastAsia="方正小标宋简体"/>
          <w:sz w:val="44"/>
          <w:szCs w:val="44"/>
          <w:lang w:val="en-US" w:eastAsia="zh-CN"/>
        </w:rPr>
      </w:pPr>
      <w:r>
        <w:rPr>
          <w:rFonts w:hint="eastAsia" w:ascii="方正小标宋简体" w:hAnsi="仿宋" w:eastAsia="方正小标宋简体"/>
          <w:sz w:val="44"/>
          <w:szCs w:val="44"/>
          <w:lang w:val="en-US" w:eastAsia="zh-CN"/>
        </w:rPr>
        <w:t>2026年1月</w:t>
      </w:r>
    </w:p>
    <w:p>
      <w:pPr>
        <w:spacing w:line="588" w:lineRule="exact"/>
        <w:jc w:val="center"/>
        <w:rPr>
          <w:rFonts w:hint="eastAsia" w:ascii="方正小标宋简体" w:hAnsi="仿宋" w:eastAsia="方正小标宋简体"/>
          <w:sz w:val="44"/>
          <w:szCs w:val="44"/>
        </w:rPr>
      </w:pPr>
    </w:p>
    <w:p>
      <w:pPr>
        <w:spacing w:line="588" w:lineRule="exact"/>
        <w:jc w:val="center"/>
        <w:rPr>
          <w:rFonts w:hint="eastAsia" w:ascii="方正小标宋简体" w:hAnsi="仿宋" w:eastAsia="方正小标宋简体"/>
          <w:sz w:val="44"/>
          <w:szCs w:val="44"/>
        </w:rPr>
      </w:pPr>
    </w:p>
    <w:p>
      <w:pPr>
        <w:spacing w:line="588" w:lineRule="exact"/>
        <w:jc w:val="center"/>
        <w:rPr>
          <w:rFonts w:hint="eastAsia" w:ascii="方正小标宋简体" w:hAnsi="仿宋" w:eastAsia="方正小标宋简体"/>
          <w:sz w:val="44"/>
          <w:szCs w:val="44"/>
        </w:rPr>
      </w:pPr>
    </w:p>
    <w:p>
      <w:pPr>
        <w:spacing w:line="588" w:lineRule="exact"/>
        <w:jc w:val="center"/>
        <w:rPr>
          <w:rFonts w:hint="eastAsia" w:ascii="方正小标宋简体" w:hAnsi="仿宋" w:eastAsia="方正小标宋简体"/>
          <w:sz w:val="44"/>
          <w:szCs w:val="44"/>
        </w:rPr>
      </w:pPr>
    </w:p>
    <w:p>
      <w:pPr>
        <w:spacing w:line="588" w:lineRule="exact"/>
        <w:jc w:val="center"/>
        <w:rPr>
          <w:rFonts w:hint="eastAsia" w:ascii="方正小标宋简体" w:hAnsi="仿宋" w:eastAsia="方正小标宋简体"/>
          <w:sz w:val="44"/>
          <w:szCs w:val="44"/>
        </w:rPr>
      </w:pPr>
    </w:p>
    <w:p>
      <w:pPr>
        <w:spacing w:line="588" w:lineRule="exact"/>
        <w:jc w:val="center"/>
        <w:rPr>
          <w:rFonts w:hint="eastAsia" w:ascii="方正小标宋简体" w:hAnsi="仿宋" w:eastAsia="方正小标宋简体"/>
          <w:sz w:val="44"/>
          <w:szCs w:val="44"/>
        </w:rPr>
      </w:pPr>
    </w:p>
    <w:p>
      <w:pPr>
        <w:spacing w:line="588" w:lineRule="exact"/>
        <w:jc w:val="center"/>
        <w:rPr>
          <w:rFonts w:hint="eastAsia" w:ascii="方正小标宋简体" w:hAnsi="仿宋" w:eastAsia="方正小标宋简体"/>
          <w:sz w:val="44"/>
          <w:szCs w:val="44"/>
        </w:rPr>
      </w:pPr>
    </w:p>
    <w:p>
      <w:pPr>
        <w:spacing w:line="588" w:lineRule="exact"/>
        <w:jc w:val="center"/>
        <w:rPr>
          <w:rFonts w:hint="eastAsia" w:ascii="方正小标宋简体" w:hAnsi="仿宋" w:eastAsia="方正小标宋简体"/>
          <w:sz w:val="44"/>
          <w:szCs w:val="44"/>
        </w:rPr>
      </w:pPr>
    </w:p>
    <w:p>
      <w:pPr>
        <w:spacing w:line="588"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目  录</w:t>
      </w:r>
    </w:p>
    <w:p>
      <w:pPr>
        <w:spacing w:line="588" w:lineRule="exact"/>
        <w:ind w:firstLine="640" w:firstLineChars="200"/>
        <w:rPr>
          <w:rFonts w:ascii="仿宋" w:hAnsi="仿宋" w:eastAsia="仿宋"/>
          <w:sz w:val="32"/>
          <w:szCs w:val="32"/>
        </w:rPr>
      </w:pP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第一部分</w:t>
      </w:r>
      <w:r>
        <w:rPr>
          <w:rFonts w:ascii="方正小标宋简体" w:hAnsi="仿宋" w:eastAsia="方正小标宋简体"/>
          <w:b/>
          <w:sz w:val="32"/>
          <w:szCs w:val="32"/>
        </w:rPr>
        <w:t xml:space="preserve"> </w:t>
      </w:r>
      <w:r>
        <w:rPr>
          <w:rFonts w:hint="eastAsia" w:ascii="方正小标宋简体" w:hAnsi="仿宋" w:eastAsia="方正小标宋简体"/>
          <w:b/>
          <w:sz w:val="32"/>
          <w:szCs w:val="32"/>
          <w:lang w:eastAsia="zh-CN"/>
        </w:rPr>
        <w:t>巴青县本塔乡</w:t>
      </w:r>
      <w:r>
        <w:rPr>
          <w:rFonts w:hint="eastAsia" w:ascii="方正小标宋简体" w:hAnsi="仿宋" w:eastAsia="方正小标宋简体"/>
          <w:b/>
          <w:sz w:val="32"/>
          <w:szCs w:val="32"/>
          <w:lang w:val="en-US" w:eastAsia="zh-CN"/>
        </w:rPr>
        <w:t>农牧综合服务中心</w:t>
      </w:r>
      <w:r>
        <w:rPr>
          <w:rFonts w:hint="eastAsia" w:ascii="方正小标宋简体" w:hAnsi="仿宋" w:eastAsia="方正小标宋简体"/>
          <w:b/>
          <w:sz w:val="32"/>
          <w:szCs w:val="32"/>
        </w:rPr>
        <w:t>概况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一、主要职责</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二、部门机构设置</w:t>
      </w:r>
    </w:p>
    <w:p>
      <w:pPr>
        <w:spacing w:line="588" w:lineRule="exact"/>
        <w:ind w:firstLine="640" w:firstLineChars="200"/>
        <w:rPr>
          <w:rFonts w:ascii="方正小标宋简体" w:hAnsi="仿宋" w:eastAsia="方正小标宋简体"/>
          <w:sz w:val="32"/>
          <w:szCs w:val="32"/>
        </w:rPr>
      </w:pPr>
      <w:r>
        <w:rPr>
          <w:rFonts w:ascii="方正小标宋简体" w:hAnsi="仿宋" w:eastAsia="方正小标宋简体"/>
          <w:sz w:val="32"/>
          <w:szCs w:val="32"/>
        </w:rPr>
        <w:t>三</w:t>
      </w:r>
      <w:r>
        <w:rPr>
          <w:rFonts w:hint="eastAsia" w:ascii="方正小标宋简体" w:hAnsi="仿宋" w:eastAsia="方正小标宋简体"/>
          <w:sz w:val="32"/>
          <w:szCs w:val="32"/>
        </w:rPr>
        <w:t>、</w:t>
      </w:r>
      <w:r>
        <w:rPr>
          <w:rFonts w:ascii="方正小标宋简体" w:hAnsi="仿宋" w:eastAsia="方正小标宋简体"/>
          <w:sz w:val="32"/>
          <w:szCs w:val="32"/>
        </w:rPr>
        <w:t>部门预算构成</w:t>
      </w: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第二部分</w:t>
      </w:r>
      <w:r>
        <w:rPr>
          <w:rFonts w:ascii="方正小标宋简体" w:hAnsi="仿宋" w:eastAsia="方正小标宋简体"/>
          <w:b/>
          <w:sz w:val="32"/>
          <w:szCs w:val="32"/>
        </w:rPr>
        <w:t xml:space="preserve"> </w:t>
      </w:r>
      <w:r>
        <w:rPr>
          <w:rFonts w:hint="eastAsia" w:ascii="方正小标宋简体" w:hAnsi="仿宋" w:eastAsia="方正小标宋简体"/>
          <w:b/>
          <w:sz w:val="32"/>
          <w:szCs w:val="32"/>
          <w:lang w:eastAsia="zh-CN"/>
        </w:rPr>
        <w:t>2026</w:t>
      </w:r>
      <w:r>
        <w:rPr>
          <w:rFonts w:ascii="方正小标宋简体" w:hAnsi="仿宋" w:eastAsia="方正小标宋简体"/>
          <w:b/>
          <w:sz w:val="32"/>
          <w:szCs w:val="32"/>
        </w:rPr>
        <w:t>年部门预算表</w:t>
      </w: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第三部分</w:t>
      </w:r>
      <w:r>
        <w:rPr>
          <w:rFonts w:ascii="方正小标宋简体" w:hAnsi="仿宋" w:eastAsia="方正小标宋简体"/>
          <w:b/>
          <w:sz w:val="32"/>
          <w:szCs w:val="32"/>
        </w:rPr>
        <w:t xml:space="preserve"> </w:t>
      </w:r>
      <w:r>
        <w:rPr>
          <w:rFonts w:hint="eastAsia" w:ascii="方正小标宋简体" w:hAnsi="仿宋" w:eastAsia="方正小标宋简体"/>
          <w:b/>
          <w:sz w:val="32"/>
          <w:szCs w:val="32"/>
          <w:lang w:eastAsia="zh-CN"/>
        </w:rPr>
        <w:t>2026</w:t>
      </w:r>
      <w:r>
        <w:rPr>
          <w:rFonts w:ascii="方正小标宋简体" w:hAnsi="仿宋" w:eastAsia="方正小标宋简体"/>
          <w:b/>
          <w:sz w:val="32"/>
          <w:szCs w:val="32"/>
        </w:rPr>
        <w:t>年部门预算情况说明</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一、部门预算收支增减变化情况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二、“三公”经费安排情况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三、机关运行经费安排情况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lang w:eastAsia="zh-CN"/>
        </w:rPr>
        <w:t>四</w:t>
      </w:r>
      <w:r>
        <w:rPr>
          <w:rFonts w:hint="eastAsia" w:ascii="黑体" w:hAnsi="黑体" w:eastAsia="黑体"/>
          <w:sz w:val="32"/>
          <w:szCs w:val="32"/>
        </w:rPr>
        <w:t>、国有资产占有使用情况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lang w:eastAsia="zh-CN"/>
        </w:rPr>
        <w:t>五</w:t>
      </w:r>
      <w:r>
        <w:rPr>
          <w:rFonts w:hint="eastAsia" w:ascii="黑体" w:hAnsi="黑体" w:eastAsia="黑体"/>
          <w:sz w:val="32"/>
          <w:szCs w:val="32"/>
        </w:rPr>
        <w:t>、</w:t>
      </w:r>
      <w:r>
        <w:rPr>
          <w:rFonts w:ascii="黑体" w:hAnsi="黑体" w:eastAsia="黑体"/>
          <w:sz w:val="32"/>
          <w:szCs w:val="32"/>
        </w:rPr>
        <w:t>项目绩效目标情况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lang w:eastAsia="zh-CN"/>
        </w:rPr>
        <w:t>六</w:t>
      </w:r>
      <w:r>
        <w:rPr>
          <w:rFonts w:ascii="黑体" w:hAnsi="黑体" w:eastAsia="黑体"/>
          <w:sz w:val="32"/>
          <w:szCs w:val="32"/>
        </w:rPr>
        <w:t>、</w:t>
      </w:r>
      <w:r>
        <w:rPr>
          <w:rFonts w:hint="eastAsia" w:ascii="黑体" w:hAnsi="黑体" w:eastAsia="黑体"/>
          <w:sz w:val="32"/>
          <w:szCs w:val="32"/>
        </w:rPr>
        <w:t>其他需要说明的</w:t>
      </w:r>
      <w:r>
        <w:rPr>
          <w:rFonts w:ascii="黑体" w:hAnsi="黑体" w:eastAsia="黑体"/>
          <w:sz w:val="32"/>
          <w:szCs w:val="32"/>
        </w:rPr>
        <w:t>情况</w:t>
      </w: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第四部分</w:t>
      </w:r>
      <w:r>
        <w:rPr>
          <w:rFonts w:ascii="方正小标宋简体" w:hAnsi="仿宋" w:eastAsia="方正小标宋简体"/>
          <w:b/>
          <w:sz w:val="32"/>
          <w:szCs w:val="32"/>
        </w:rPr>
        <w:t xml:space="preserve"> </w:t>
      </w:r>
      <w:r>
        <w:rPr>
          <w:rFonts w:hint="eastAsia" w:ascii="方正小标宋简体" w:hAnsi="仿宋" w:eastAsia="方正小标宋简体"/>
          <w:b/>
          <w:sz w:val="32"/>
          <w:szCs w:val="32"/>
        </w:rPr>
        <w:t>名词解释</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widowControl/>
        <w:spacing w:line="588" w:lineRule="exact"/>
        <w:ind w:firstLine="640" w:firstLineChars="200"/>
        <w:jc w:val="left"/>
        <w:rPr>
          <w:rFonts w:ascii="方正小标宋简体" w:hAnsi="仿宋" w:eastAsia="方正小标宋简体"/>
          <w:sz w:val="32"/>
          <w:szCs w:val="32"/>
        </w:rPr>
      </w:pPr>
      <w:r>
        <w:rPr>
          <w:rFonts w:ascii="方正小标宋简体" w:hAnsi="仿宋" w:eastAsia="方正小标宋简体"/>
          <w:sz w:val="32"/>
          <w:szCs w:val="32"/>
        </w:rPr>
        <w:br w:type="page"/>
      </w:r>
    </w:p>
    <w:p>
      <w:pPr>
        <w:pStyle w:val="9"/>
        <w:numPr>
          <w:ilvl w:val="0"/>
          <w:numId w:val="0"/>
        </w:numPr>
        <w:spacing w:line="588" w:lineRule="exact"/>
        <w:ind w:leftChars="0"/>
        <w:jc w:val="center"/>
        <w:rPr>
          <w:rFonts w:ascii="黑体" w:hAnsi="黑体" w:eastAsia="黑体"/>
          <w:sz w:val="32"/>
          <w:szCs w:val="32"/>
        </w:rPr>
      </w:pPr>
      <w:r>
        <w:rPr>
          <w:rFonts w:hint="eastAsia" w:ascii="方正小标宋简体" w:hAnsi="仿宋" w:eastAsia="方正小标宋简体"/>
          <w:sz w:val="40"/>
          <w:szCs w:val="32"/>
        </w:rPr>
        <w:t>第一部分</w:t>
      </w:r>
      <w:r>
        <w:rPr>
          <w:rFonts w:ascii="方正小标宋简体" w:hAnsi="仿宋" w:eastAsia="方正小标宋简体"/>
          <w:sz w:val="40"/>
          <w:szCs w:val="32"/>
        </w:rPr>
        <w:t xml:space="preserve"> </w:t>
      </w:r>
      <w:r>
        <w:rPr>
          <w:rFonts w:hint="eastAsia" w:ascii="方正小标宋简体" w:hAnsi="仿宋" w:eastAsia="方正小标宋简体"/>
          <w:sz w:val="40"/>
          <w:szCs w:val="32"/>
        </w:rPr>
        <w:t>单位概况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一、主要职责</w:t>
      </w:r>
    </w:p>
    <w:p>
      <w:pPr>
        <w:ind w:firstLine="640" w:firstLineChars="200"/>
        <w:rPr>
          <w:rFonts w:ascii="仿宋" w:hAnsi="仿宋" w:eastAsia="仿宋"/>
          <w:sz w:val="32"/>
          <w:szCs w:val="32"/>
        </w:rPr>
      </w:pPr>
      <w:r>
        <w:rPr>
          <w:rFonts w:hint="eastAsia" w:ascii="仿宋" w:hAnsi="仿宋" w:eastAsia="仿宋"/>
          <w:sz w:val="32"/>
          <w:szCs w:val="32"/>
        </w:rPr>
        <w:t xml:space="preserve">第一条  根据党中央、自治区党委和市委关于深化地方党政机构改革的工作要求，按照《关于那曲市机构改革的实施意见》和《巴青县机构改革方案》，制定本规定。    </w:t>
      </w:r>
    </w:p>
    <w:p>
      <w:pPr>
        <w:ind w:firstLine="640" w:firstLineChars="200"/>
        <w:rPr>
          <w:rFonts w:ascii="仿宋" w:hAnsi="仿宋" w:eastAsia="仿宋"/>
          <w:sz w:val="32"/>
          <w:szCs w:val="32"/>
        </w:rPr>
      </w:pPr>
      <w:r>
        <w:rPr>
          <w:rFonts w:hint="eastAsia" w:ascii="仿宋" w:hAnsi="仿宋" w:eastAsia="仿宋"/>
          <w:sz w:val="32"/>
          <w:szCs w:val="32"/>
        </w:rPr>
        <w:t>第二条  巴青县</w:t>
      </w:r>
      <w:r>
        <w:rPr>
          <w:rFonts w:hint="eastAsia" w:ascii="仿宋" w:hAnsi="仿宋" w:eastAsia="仿宋"/>
          <w:sz w:val="32"/>
          <w:szCs w:val="32"/>
          <w:lang w:eastAsia="zh-CN"/>
        </w:rPr>
        <w:t>本塔</w:t>
      </w:r>
      <w:r>
        <w:rPr>
          <w:rFonts w:hint="eastAsia" w:ascii="仿宋" w:hAnsi="仿宋" w:eastAsia="仿宋"/>
          <w:sz w:val="32"/>
          <w:szCs w:val="32"/>
        </w:rPr>
        <w:t>乡</w:t>
      </w:r>
      <w:r>
        <w:rPr>
          <w:rFonts w:hint="eastAsia" w:ascii="仿宋" w:hAnsi="仿宋" w:eastAsia="仿宋"/>
          <w:sz w:val="32"/>
          <w:szCs w:val="32"/>
          <w:lang w:val="en-US" w:eastAsia="zh-CN"/>
        </w:rPr>
        <w:t>农牧综合服务中心</w:t>
      </w:r>
      <w:r>
        <w:rPr>
          <w:rFonts w:hint="eastAsia" w:ascii="仿宋" w:hAnsi="仿宋" w:eastAsia="仿宋"/>
          <w:sz w:val="32"/>
          <w:szCs w:val="32"/>
        </w:rPr>
        <w:t>是协助乡政府领导同志处理</w:t>
      </w:r>
      <w:r>
        <w:rPr>
          <w:rFonts w:hint="eastAsia" w:ascii="仿宋" w:hAnsi="仿宋" w:eastAsia="仿宋"/>
          <w:sz w:val="32"/>
          <w:szCs w:val="32"/>
          <w:lang w:val="en-US" w:eastAsia="zh-CN"/>
        </w:rPr>
        <w:t>农牧综合服务中心</w:t>
      </w:r>
      <w:r>
        <w:rPr>
          <w:rFonts w:hint="eastAsia" w:ascii="仿宋" w:hAnsi="仿宋" w:eastAsia="仿宋"/>
          <w:sz w:val="32"/>
          <w:szCs w:val="32"/>
        </w:rPr>
        <w:t>日常工作的机构。</w:t>
      </w:r>
    </w:p>
    <w:p>
      <w:pPr>
        <w:ind w:firstLine="640" w:firstLineChars="200"/>
        <w:rPr>
          <w:rFonts w:ascii="仿宋" w:hAnsi="仿宋" w:eastAsia="仿宋"/>
          <w:sz w:val="32"/>
          <w:szCs w:val="32"/>
        </w:rPr>
      </w:pPr>
      <w:r>
        <w:rPr>
          <w:rFonts w:hint="eastAsia" w:ascii="仿宋" w:hAnsi="仿宋" w:eastAsia="仿宋"/>
          <w:sz w:val="32"/>
          <w:szCs w:val="32"/>
        </w:rPr>
        <w:t>第三条  巴青县</w:t>
      </w:r>
      <w:r>
        <w:rPr>
          <w:rFonts w:hint="eastAsia" w:ascii="仿宋" w:hAnsi="仿宋" w:eastAsia="仿宋"/>
          <w:sz w:val="32"/>
          <w:szCs w:val="32"/>
          <w:lang w:eastAsia="zh-CN"/>
        </w:rPr>
        <w:t>本塔</w:t>
      </w:r>
      <w:r>
        <w:rPr>
          <w:rFonts w:hint="eastAsia" w:ascii="仿宋" w:hAnsi="仿宋" w:eastAsia="仿宋"/>
          <w:sz w:val="32"/>
          <w:szCs w:val="32"/>
        </w:rPr>
        <w:t>乡</w:t>
      </w:r>
      <w:r>
        <w:rPr>
          <w:rFonts w:hint="eastAsia" w:ascii="仿宋" w:hAnsi="仿宋" w:eastAsia="仿宋"/>
          <w:sz w:val="32"/>
          <w:szCs w:val="32"/>
          <w:lang w:val="en-US" w:eastAsia="zh-CN"/>
        </w:rPr>
        <w:t>农牧综合服务中心</w:t>
      </w:r>
      <w:r>
        <w:rPr>
          <w:rFonts w:hint="eastAsia" w:ascii="仿宋" w:hAnsi="仿宋" w:eastAsia="仿宋"/>
          <w:sz w:val="32"/>
          <w:szCs w:val="32"/>
        </w:rPr>
        <w:t>贯彻落实党中央、国务院方针政策和自治区党委、政府以及市委、市政府和县委、巴青县人民政府决策部署，在履行职责过程中坚持和加强县委、县政府对巴青县</w:t>
      </w:r>
      <w:r>
        <w:rPr>
          <w:rFonts w:hint="eastAsia" w:ascii="仿宋" w:hAnsi="仿宋" w:eastAsia="仿宋"/>
          <w:sz w:val="32"/>
          <w:szCs w:val="32"/>
          <w:lang w:eastAsia="zh-CN"/>
        </w:rPr>
        <w:t>本塔</w:t>
      </w:r>
      <w:r>
        <w:rPr>
          <w:rFonts w:hint="eastAsia" w:ascii="仿宋" w:hAnsi="仿宋" w:eastAsia="仿宋"/>
          <w:sz w:val="32"/>
          <w:szCs w:val="32"/>
        </w:rPr>
        <w:t>乡</w:t>
      </w:r>
      <w:r>
        <w:rPr>
          <w:rFonts w:hint="eastAsia" w:ascii="仿宋" w:hAnsi="仿宋" w:eastAsia="仿宋"/>
          <w:sz w:val="32"/>
          <w:szCs w:val="32"/>
          <w:lang w:val="en-US" w:eastAsia="zh-CN"/>
        </w:rPr>
        <w:t>农牧综合服务中心</w:t>
      </w:r>
      <w:r>
        <w:rPr>
          <w:rFonts w:hint="eastAsia" w:ascii="仿宋" w:hAnsi="仿宋" w:eastAsia="仿宋"/>
          <w:sz w:val="32"/>
          <w:szCs w:val="32"/>
        </w:rPr>
        <w:t>工作的统一领导。主要职责是：</w:t>
      </w:r>
    </w:p>
    <w:p>
      <w:pPr>
        <w:ind w:firstLine="640" w:firstLineChars="200"/>
        <w:rPr>
          <w:rFonts w:ascii="仿宋" w:hAnsi="仿宋" w:eastAsia="仿宋"/>
          <w:sz w:val="32"/>
          <w:szCs w:val="32"/>
        </w:rPr>
      </w:pPr>
      <w:r>
        <w:rPr>
          <w:rFonts w:hint="eastAsia" w:ascii="仿宋" w:hAnsi="仿宋" w:eastAsia="仿宋"/>
          <w:sz w:val="32"/>
          <w:szCs w:val="32"/>
        </w:rPr>
        <w:t>（一）负责处理巴青县</w:t>
      </w:r>
      <w:r>
        <w:rPr>
          <w:rFonts w:hint="eastAsia" w:ascii="仿宋" w:hAnsi="仿宋" w:eastAsia="仿宋"/>
          <w:sz w:val="32"/>
          <w:szCs w:val="32"/>
          <w:lang w:eastAsia="zh-CN"/>
        </w:rPr>
        <w:t>本塔</w:t>
      </w:r>
      <w:r>
        <w:rPr>
          <w:rFonts w:hint="eastAsia" w:ascii="仿宋" w:hAnsi="仿宋" w:eastAsia="仿宋"/>
          <w:sz w:val="32"/>
          <w:szCs w:val="32"/>
        </w:rPr>
        <w:t>乡</w:t>
      </w:r>
      <w:r>
        <w:rPr>
          <w:rFonts w:hint="eastAsia" w:ascii="仿宋" w:hAnsi="仿宋" w:eastAsia="仿宋"/>
          <w:sz w:val="32"/>
          <w:szCs w:val="32"/>
          <w:lang w:val="en-US" w:eastAsia="zh-CN"/>
        </w:rPr>
        <w:t>农牧综合服务中心</w:t>
      </w:r>
      <w:r>
        <w:rPr>
          <w:rFonts w:hint="eastAsia" w:ascii="仿宋" w:hAnsi="仿宋" w:eastAsia="仿宋"/>
          <w:sz w:val="32"/>
          <w:szCs w:val="32"/>
        </w:rPr>
        <w:t>日常政务和事务。协助巴青县</w:t>
      </w:r>
      <w:r>
        <w:rPr>
          <w:rFonts w:hint="eastAsia" w:ascii="仿宋" w:hAnsi="仿宋" w:eastAsia="仿宋"/>
          <w:sz w:val="32"/>
          <w:szCs w:val="32"/>
          <w:lang w:eastAsia="zh-CN"/>
        </w:rPr>
        <w:t>本塔</w:t>
      </w:r>
      <w:r>
        <w:rPr>
          <w:rFonts w:hint="eastAsia" w:ascii="仿宋" w:hAnsi="仿宋" w:eastAsia="仿宋"/>
          <w:sz w:val="32"/>
          <w:szCs w:val="32"/>
        </w:rPr>
        <w:t>乡人民政府领导同志组织实施会议决定事项。</w:t>
      </w:r>
    </w:p>
    <w:p>
      <w:pPr>
        <w:ind w:firstLine="640" w:firstLineChars="200"/>
        <w:rPr>
          <w:rFonts w:ascii="仿宋" w:hAnsi="仿宋" w:eastAsia="仿宋"/>
          <w:sz w:val="32"/>
          <w:szCs w:val="32"/>
        </w:rPr>
      </w:pPr>
      <w:r>
        <w:rPr>
          <w:rFonts w:hint="eastAsia" w:ascii="仿宋" w:hAnsi="仿宋" w:eastAsia="仿宋"/>
          <w:sz w:val="32"/>
          <w:szCs w:val="32"/>
        </w:rPr>
        <w:t>（二）负责巴青县</w:t>
      </w:r>
      <w:r>
        <w:rPr>
          <w:rFonts w:hint="eastAsia" w:ascii="仿宋" w:hAnsi="仿宋" w:eastAsia="仿宋"/>
          <w:sz w:val="32"/>
          <w:szCs w:val="32"/>
          <w:lang w:eastAsia="zh-CN"/>
        </w:rPr>
        <w:t>本塔</w:t>
      </w:r>
      <w:r>
        <w:rPr>
          <w:rFonts w:hint="eastAsia" w:ascii="仿宋" w:hAnsi="仿宋" w:eastAsia="仿宋"/>
          <w:sz w:val="32"/>
          <w:szCs w:val="32"/>
        </w:rPr>
        <w:t>乡</w:t>
      </w:r>
      <w:r>
        <w:rPr>
          <w:rFonts w:hint="eastAsia" w:ascii="仿宋" w:hAnsi="仿宋" w:eastAsia="仿宋"/>
          <w:sz w:val="32"/>
          <w:szCs w:val="32"/>
          <w:lang w:val="en-US" w:eastAsia="zh-CN"/>
        </w:rPr>
        <w:t>农牧综合服务中心</w:t>
      </w:r>
      <w:r>
        <w:rPr>
          <w:rFonts w:hint="eastAsia" w:ascii="仿宋" w:hAnsi="仿宋" w:eastAsia="仿宋"/>
          <w:sz w:val="32"/>
          <w:szCs w:val="32"/>
        </w:rPr>
        <w:t>各项日常工作，传达和督促落实县</w:t>
      </w:r>
      <w:r>
        <w:rPr>
          <w:rFonts w:hint="eastAsia" w:ascii="仿宋" w:hAnsi="仿宋" w:eastAsia="仿宋"/>
          <w:sz w:val="32"/>
          <w:szCs w:val="32"/>
          <w:lang w:val="en-US" w:eastAsia="zh-CN"/>
        </w:rPr>
        <w:t>农业农村局</w:t>
      </w:r>
      <w:r>
        <w:rPr>
          <w:rFonts w:hint="eastAsia" w:ascii="仿宋" w:hAnsi="仿宋" w:eastAsia="仿宋"/>
          <w:sz w:val="32"/>
          <w:szCs w:val="32"/>
        </w:rPr>
        <w:t>及巴青县</w:t>
      </w:r>
      <w:r>
        <w:rPr>
          <w:rFonts w:hint="eastAsia" w:ascii="仿宋" w:hAnsi="仿宋" w:eastAsia="仿宋"/>
          <w:sz w:val="32"/>
          <w:szCs w:val="32"/>
          <w:lang w:eastAsia="zh-CN"/>
        </w:rPr>
        <w:t>本塔</w:t>
      </w:r>
      <w:r>
        <w:rPr>
          <w:rFonts w:hint="eastAsia" w:ascii="仿宋" w:hAnsi="仿宋" w:eastAsia="仿宋"/>
          <w:sz w:val="32"/>
          <w:szCs w:val="32"/>
        </w:rPr>
        <w:t>乡人民政府领导批示。</w:t>
      </w:r>
    </w:p>
    <w:p>
      <w:pPr>
        <w:ind w:firstLine="640" w:firstLineChars="200"/>
        <w:rPr>
          <w:rFonts w:ascii="仿宋" w:hAnsi="仿宋" w:eastAsia="仿宋"/>
          <w:sz w:val="32"/>
          <w:szCs w:val="32"/>
        </w:rPr>
      </w:pPr>
      <w:r>
        <w:rPr>
          <w:rFonts w:hint="eastAsia" w:ascii="仿宋" w:hAnsi="仿宋" w:eastAsia="仿宋"/>
          <w:sz w:val="32"/>
          <w:szCs w:val="32"/>
        </w:rPr>
        <w:t>（三）负责推进指导、协调监督全乡党政信息公开和机关效能建设工作。负责信息公开和党务政务公开工作，编辑政府公报。</w:t>
      </w:r>
    </w:p>
    <w:p>
      <w:pPr>
        <w:ind w:firstLine="640" w:firstLineChars="200"/>
        <w:rPr>
          <w:rFonts w:ascii="仿宋" w:hAnsi="仿宋" w:eastAsia="仿宋"/>
          <w:sz w:val="32"/>
          <w:szCs w:val="32"/>
        </w:rPr>
      </w:pPr>
      <w:r>
        <w:rPr>
          <w:rFonts w:hint="eastAsia" w:ascii="仿宋" w:hAnsi="仿宋" w:eastAsia="仿宋"/>
          <w:sz w:val="32"/>
          <w:szCs w:val="32"/>
        </w:rPr>
        <w:t>（四）牵头推进法治政府建设、依法行政和“放管服”工作。</w:t>
      </w:r>
    </w:p>
    <w:p>
      <w:pPr>
        <w:ind w:firstLine="640" w:firstLineChars="200"/>
        <w:rPr>
          <w:rFonts w:ascii="仿宋" w:hAnsi="仿宋" w:eastAsia="仿宋"/>
          <w:sz w:val="32"/>
          <w:szCs w:val="32"/>
        </w:rPr>
      </w:pPr>
      <w:r>
        <w:rPr>
          <w:rFonts w:hint="eastAsia" w:ascii="仿宋" w:hAnsi="仿宋" w:eastAsia="仿宋"/>
          <w:sz w:val="32"/>
          <w:szCs w:val="32"/>
        </w:rPr>
        <w:t>（五）负责上级工作组、来宾的接待服务保障工作。</w:t>
      </w:r>
    </w:p>
    <w:p>
      <w:pPr>
        <w:ind w:firstLine="640" w:firstLineChars="200"/>
        <w:rPr>
          <w:rFonts w:ascii="仿宋" w:hAnsi="仿宋" w:eastAsia="仿宋"/>
          <w:sz w:val="32"/>
          <w:szCs w:val="32"/>
        </w:rPr>
      </w:pPr>
      <w:r>
        <w:rPr>
          <w:rFonts w:hint="eastAsia" w:ascii="仿宋" w:hAnsi="仿宋" w:eastAsia="仿宋"/>
          <w:sz w:val="32"/>
          <w:szCs w:val="32"/>
        </w:rPr>
        <w:t>（六）负责巴青县</w:t>
      </w:r>
      <w:r>
        <w:rPr>
          <w:rFonts w:hint="eastAsia" w:ascii="仿宋" w:hAnsi="仿宋" w:eastAsia="仿宋"/>
          <w:sz w:val="32"/>
          <w:szCs w:val="32"/>
          <w:lang w:eastAsia="zh-CN"/>
        </w:rPr>
        <w:t>本塔</w:t>
      </w:r>
      <w:r>
        <w:rPr>
          <w:rFonts w:hint="eastAsia" w:ascii="仿宋" w:hAnsi="仿宋" w:eastAsia="仿宋"/>
          <w:sz w:val="32"/>
          <w:szCs w:val="32"/>
        </w:rPr>
        <w:t>乡</w:t>
      </w:r>
      <w:r>
        <w:rPr>
          <w:rFonts w:hint="eastAsia" w:ascii="仿宋" w:hAnsi="仿宋" w:eastAsia="仿宋"/>
          <w:sz w:val="32"/>
          <w:szCs w:val="32"/>
          <w:lang w:val="en-US" w:eastAsia="zh-CN"/>
        </w:rPr>
        <w:t>农牧综合服务中心</w:t>
      </w:r>
      <w:r>
        <w:rPr>
          <w:rFonts w:hint="eastAsia" w:ascii="仿宋" w:hAnsi="仿宋" w:eastAsia="仿宋"/>
          <w:sz w:val="32"/>
          <w:szCs w:val="32"/>
        </w:rPr>
        <w:t>公务用车，巴青县</w:t>
      </w:r>
      <w:r>
        <w:rPr>
          <w:rFonts w:hint="eastAsia" w:ascii="仿宋" w:hAnsi="仿宋" w:eastAsia="仿宋"/>
          <w:sz w:val="32"/>
          <w:szCs w:val="32"/>
          <w:lang w:eastAsia="zh-CN"/>
        </w:rPr>
        <w:t>本塔</w:t>
      </w:r>
      <w:r>
        <w:rPr>
          <w:rFonts w:hint="eastAsia" w:ascii="仿宋" w:hAnsi="仿宋" w:eastAsia="仿宋"/>
          <w:sz w:val="32"/>
          <w:szCs w:val="32"/>
        </w:rPr>
        <w:t>乡</w:t>
      </w:r>
      <w:r>
        <w:rPr>
          <w:rFonts w:hint="eastAsia" w:ascii="仿宋" w:hAnsi="仿宋" w:eastAsia="仿宋"/>
          <w:sz w:val="32"/>
          <w:szCs w:val="32"/>
          <w:lang w:val="en-US" w:eastAsia="zh-CN"/>
        </w:rPr>
        <w:t>农牧综合服务中心</w:t>
      </w:r>
      <w:r>
        <w:rPr>
          <w:rFonts w:hint="eastAsia" w:ascii="仿宋" w:hAnsi="仿宋" w:eastAsia="仿宋"/>
          <w:sz w:val="32"/>
          <w:szCs w:val="32"/>
        </w:rPr>
        <w:t>事务管理等工作。</w:t>
      </w:r>
    </w:p>
    <w:p>
      <w:pPr>
        <w:ind w:firstLine="640" w:firstLineChars="200"/>
        <w:rPr>
          <w:rFonts w:ascii="仿宋" w:hAnsi="仿宋" w:eastAsia="仿宋"/>
          <w:sz w:val="32"/>
          <w:szCs w:val="32"/>
        </w:rPr>
      </w:pPr>
      <w:r>
        <w:rPr>
          <w:rFonts w:hint="eastAsia" w:ascii="仿宋" w:hAnsi="仿宋" w:eastAsia="仿宋"/>
          <w:sz w:val="32"/>
          <w:szCs w:val="32"/>
        </w:rPr>
        <w:t>（七）负责乡外事工作，牵头负责相关协调和服务工作。</w:t>
      </w:r>
    </w:p>
    <w:p>
      <w:pPr>
        <w:ind w:firstLine="640" w:firstLineChars="200"/>
        <w:rPr>
          <w:rFonts w:ascii="仿宋" w:hAnsi="仿宋" w:eastAsia="仿宋"/>
          <w:sz w:val="32"/>
          <w:szCs w:val="32"/>
        </w:rPr>
      </w:pPr>
      <w:r>
        <w:rPr>
          <w:rFonts w:hint="eastAsia" w:ascii="仿宋" w:hAnsi="仿宋" w:eastAsia="仿宋"/>
          <w:sz w:val="32"/>
          <w:szCs w:val="32"/>
        </w:rPr>
        <w:t>（八）完成县委、县人民政府和乡人民政府领导同志交办的其他任务。</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二、</w:t>
      </w:r>
      <w:r>
        <w:rPr>
          <w:rFonts w:hint="eastAsia" w:ascii="黑体" w:hAnsi="黑体" w:eastAsia="黑体"/>
          <w:sz w:val="32"/>
          <w:szCs w:val="32"/>
          <w:lang w:eastAsia="zh-CN"/>
        </w:rPr>
        <w:t>巴青县本塔乡</w:t>
      </w:r>
      <w:r>
        <w:rPr>
          <w:rFonts w:hint="eastAsia" w:ascii="黑体" w:hAnsi="黑体" w:eastAsia="黑体"/>
          <w:sz w:val="32"/>
          <w:szCs w:val="32"/>
          <w:lang w:val="en-US" w:eastAsia="zh-CN"/>
        </w:rPr>
        <w:t>农牧综合服务中心</w:t>
      </w:r>
      <w:r>
        <w:rPr>
          <w:rFonts w:hint="eastAsia" w:ascii="黑体" w:hAnsi="黑体" w:eastAsia="黑体"/>
          <w:sz w:val="32"/>
          <w:szCs w:val="32"/>
        </w:rPr>
        <w:t>机构设置</w:t>
      </w:r>
      <w:r>
        <w:rPr>
          <w:rFonts w:ascii="黑体" w:hAnsi="黑体" w:eastAsia="黑体"/>
          <w:sz w:val="32"/>
          <w:szCs w:val="32"/>
        </w:rPr>
        <w:t>情况</w:t>
      </w:r>
    </w:p>
    <w:p>
      <w:pPr>
        <w:ind w:firstLine="640" w:firstLineChars="200"/>
        <w:rPr>
          <w:rFonts w:ascii="仿宋" w:hAnsi="仿宋" w:eastAsia="仿宋"/>
          <w:sz w:val="32"/>
          <w:szCs w:val="32"/>
        </w:rPr>
      </w:pPr>
      <w:r>
        <w:rPr>
          <w:rFonts w:hint="eastAsia" w:ascii="仿宋" w:hAnsi="仿宋" w:eastAsia="仿宋"/>
          <w:sz w:val="32"/>
          <w:szCs w:val="32"/>
        </w:rPr>
        <w:t>巴青县</w:t>
      </w:r>
      <w:r>
        <w:rPr>
          <w:rFonts w:hint="eastAsia" w:ascii="仿宋" w:hAnsi="仿宋" w:eastAsia="仿宋"/>
          <w:sz w:val="32"/>
          <w:szCs w:val="32"/>
          <w:lang w:eastAsia="zh-CN"/>
        </w:rPr>
        <w:t>本塔</w:t>
      </w:r>
      <w:r>
        <w:rPr>
          <w:rFonts w:hint="eastAsia" w:ascii="仿宋" w:hAnsi="仿宋" w:eastAsia="仿宋"/>
          <w:sz w:val="32"/>
          <w:szCs w:val="32"/>
        </w:rPr>
        <w:t>乡</w:t>
      </w:r>
      <w:r>
        <w:rPr>
          <w:rFonts w:hint="eastAsia" w:ascii="仿宋" w:hAnsi="仿宋" w:eastAsia="仿宋"/>
          <w:sz w:val="32"/>
          <w:szCs w:val="32"/>
          <w:lang w:val="en-US" w:eastAsia="zh-CN"/>
        </w:rPr>
        <w:t>农牧综合服务中心</w:t>
      </w:r>
      <w:r>
        <w:rPr>
          <w:rFonts w:hint="eastAsia" w:ascii="仿宋" w:hAnsi="仿宋" w:eastAsia="仿宋"/>
          <w:sz w:val="32"/>
          <w:szCs w:val="32"/>
          <w:lang w:eastAsia="zh-CN"/>
        </w:rPr>
        <w:t>兽防编制</w:t>
      </w:r>
      <w:r>
        <w:rPr>
          <w:rFonts w:hint="eastAsia" w:ascii="仿宋" w:hAnsi="仿宋" w:eastAsia="仿宋"/>
          <w:sz w:val="32"/>
          <w:szCs w:val="32"/>
          <w:u w:val="single"/>
          <w:lang w:val="en-US" w:eastAsia="zh-CN"/>
        </w:rPr>
        <w:t>11</w:t>
      </w:r>
      <w:r>
        <w:rPr>
          <w:rFonts w:hint="eastAsia" w:ascii="仿宋" w:hAnsi="仿宋" w:eastAsia="仿宋"/>
          <w:sz w:val="32"/>
          <w:szCs w:val="32"/>
          <w:lang w:val="en-US" w:eastAsia="zh-CN"/>
        </w:rPr>
        <w:t>名。</w:t>
      </w:r>
      <w:r>
        <w:rPr>
          <w:rFonts w:hint="eastAsia" w:ascii="仿宋" w:hAnsi="仿宋" w:eastAsia="仿宋"/>
          <w:sz w:val="32"/>
          <w:szCs w:val="32"/>
        </w:rPr>
        <w:t>部门领导职数</w:t>
      </w:r>
      <w:r>
        <w:rPr>
          <w:rFonts w:hint="eastAsia" w:ascii="仿宋" w:hAnsi="仿宋" w:eastAsia="仿宋"/>
          <w:sz w:val="32"/>
          <w:szCs w:val="32"/>
          <w:u w:val="single"/>
          <w:lang w:val="en-US" w:eastAsia="zh-CN"/>
        </w:rPr>
        <w:t>1</w:t>
      </w:r>
      <w:r>
        <w:rPr>
          <w:rFonts w:hint="eastAsia" w:ascii="仿宋" w:hAnsi="仿宋" w:eastAsia="仿宋"/>
          <w:sz w:val="32"/>
          <w:szCs w:val="32"/>
        </w:rPr>
        <w:t>名（正科级</w:t>
      </w:r>
      <w:r>
        <w:rPr>
          <w:rFonts w:hint="eastAsia" w:ascii="仿宋" w:hAnsi="仿宋" w:eastAsia="仿宋"/>
          <w:sz w:val="32"/>
          <w:szCs w:val="32"/>
          <w:u w:val="single"/>
          <w:lang w:val="en-US" w:eastAsia="zh-CN"/>
        </w:rPr>
        <w:t>0</w:t>
      </w:r>
      <w:r>
        <w:rPr>
          <w:rFonts w:hint="eastAsia" w:ascii="仿宋" w:hAnsi="仿宋" w:eastAsia="仿宋"/>
          <w:sz w:val="32"/>
          <w:szCs w:val="32"/>
        </w:rPr>
        <w:t>名、副科级</w:t>
      </w:r>
      <w:r>
        <w:rPr>
          <w:rFonts w:hint="eastAsia" w:ascii="仿宋" w:hAnsi="仿宋" w:eastAsia="仿宋"/>
          <w:sz w:val="32"/>
          <w:szCs w:val="32"/>
          <w:u w:val="single"/>
          <w:lang w:val="en-US" w:eastAsia="zh-CN"/>
        </w:rPr>
        <w:t>1</w:t>
      </w:r>
      <w:r>
        <w:rPr>
          <w:rFonts w:hint="eastAsia" w:ascii="仿宋" w:hAnsi="仿宋" w:eastAsia="仿宋"/>
          <w:sz w:val="32"/>
          <w:szCs w:val="32"/>
        </w:rPr>
        <w:t>名）。下设</w:t>
      </w:r>
      <w:r>
        <w:rPr>
          <w:rFonts w:hint="eastAsia" w:ascii="仿宋" w:hAnsi="仿宋" w:eastAsia="仿宋"/>
          <w:sz w:val="32"/>
          <w:szCs w:val="32"/>
          <w:lang w:val="en-US" w:eastAsia="zh-CN"/>
        </w:rPr>
        <w:t>兽防站</w:t>
      </w:r>
      <w:r>
        <w:rPr>
          <w:rFonts w:hint="eastAsia" w:ascii="仿宋" w:hAnsi="仿宋" w:eastAsia="仿宋"/>
          <w:sz w:val="32"/>
          <w:szCs w:val="32"/>
        </w:rPr>
        <w:t>、</w:t>
      </w:r>
      <w:r>
        <w:rPr>
          <w:rFonts w:hint="eastAsia" w:ascii="仿宋" w:hAnsi="仿宋" w:eastAsia="仿宋"/>
          <w:sz w:val="32"/>
          <w:szCs w:val="32"/>
          <w:lang w:val="en-US" w:eastAsia="zh-CN"/>
        </w:rPr>
        <w:t>水利办、项目办、增收办、</w:t>
      </w:r>
      <w:r>
        <w:rPr>
          <w:rFonts w:hint="eastAsia" w:ascii="仿宋" w:hAnsi="仿宋" w:eastAsia="仿宋"/>
          <w:sz w:val="32"/>
          <w:szCs w:val="32"/>
        </w:rPr>
        <w:t>防抗灾办、</w:t>
      </w:r>
      <w:r>
        <w:rPr>
          <w:rFonts w:hint="eastAsia" w:ascii="仿宋" w:hAnsi="仿宋" w:eastAsia="仿宋"/>
          <w:sz w:val="32"/>
          <w:szCs w:val="32"/>
          <w:lang w:val="en-US" w:eastAsia="zh-CN"/>
        </w:rPr>
        <w:t>草补</w:t>
      </w:r>
      <w:r>
        <w:rPr>
          <w:rFonts w:hint="eastAsia" w:ascii="仿宋" w:hAnsi="仿宋" w:eastAsia="仿宋"/>
          <w:sz w:val="32"/>
          <w:szCs w:val="32"/>
        </w:rPr>
        <w:t>等</w:t>
      </w:r>
      <w:r>
        <w:rPr>
          <w:rFonts w:hint="eastAsia" w:ascii="仿宋" w:hAnsi="仿宋" w:eastAsia="仿宋"/>
          <w:sz w:val="32"/>
          <w:szCs w:val="32"/>
          <w:lang w:val="en-US" w:eastAsia="zh-CN"/>
        </w:rPr>
        <w:t>6</w:t>
      </w:r>
      <w:r>
        <w:rPr>
          <w:rFonts w:hint="eastAsia" w:ascii="仿宋" w:hAnsi="仿宋" w:eastAsia="仿宋"/>
          <w:sz w:val="32"/>
          <w:szCs w:val="32"/>
        </w:rPr>
        <w:t>个科室。</w:t>
      </w:r>
    </w:p>
    <w:p>
      <w:pPr>
        <w:spacing w:line="588" w:lineRule="exact"/>
        <w:ind w:firstLine="640" w:firstLineChars="200"/>
        <w:rPr>
          <w:rFonts w:ascii="方正小标宋简体" w:hAnsi="仿宋" w:eastAsia="方正小标宋简体"/>
          <w:sz w:val="32"/>
          <w:szCs w:val="32"/>
        </w:rPr>
      </w:pPr>
      <w:r>
        <w:rPr>
          <w:rFonts w:ascii="方正小标宋简体" w:hAnsi="仿宋" w:eastAsia="方正小标宋简体"/>
          <w:sz w:val="32"/>
          <w:szCs w:val="32"/>
        </w:rPr>
        <w:t>三</w:t>
      </w:r>
      <w:r>
        <w:rPr>
          <w:rFonts w:hint="eastAsia" w:ascii="方正小标宋简体" w:hAnsi="仿宋" w:eastAsia="方正小标宋简体"/>
          <w:sz w:val="32"/>
          <w:szCs w:val="32"/>
        </w:rPr>
        <w:t>、</w:t>
      </w:r>
      <w:r>
        <w:rPr>
          <w:rFonts w:ascii="方正小标宋简体" w:hAnsi="仿宋" w:eastAsia="方正小标宋简体"/>
          <w:sz w:val="32"/>
          <w:szCs w:val="32"/>
        </w:rPr>
        <w:t>部门预算构成</w:t>
      </w:r>
    </w:p>
    <w:p>
      <w:pPr>
        <w:spacing w:line="588" w:lineRule="exact"/>
        <w:jc w:val="left"/>
        <w:rPr>
          <w:rFonts w:hint="eastAsia" w:ascii="仿宋" w:hAnsi="仿宋" w:eastAsia="仿宋"/>
          <w:sz w:val="32"/>
          <w:szCs w:val="32"/>
          <w:lang w:eastAsia="zh-CN"/>
        </w:rPr>
      </w:pPr>
      <w:r>
        <w:rPr>
          <w:rFonts w:ascii="仿宋" w:hAnsi="仿宋" w:eastAsia="仿宋"/>
          <w:sz w:val="32"/>
          <w:szCs w:val="32"/>
        </w:rPr>
        <w:t>或</w:t>
      </w:r>
      <w:r>
        <w:rPr>
          <w:rFonts w:hint="eastAsia" w:ascii="仿宋" w:hAnsi="仿宋" w:eastAsia="仿宋"/>
          <w:sz w:val="32"/>
          <w:szCs w:val="32"/>
        </w:rPr>
        <w:t>纳入本部门（单位）预算编制范围的二级预算单位包括</w:t>
      </w:r>
      <w:r>
        <w:rPr>
          <w:rFonts w:hint="eastAsia" w:ascii="仿宋" w:hAnsi="仿宋" w:eastAsia="仿宋"/>
          <w:sz w:val="32"/>
          <w:szCs w:val="32"/>
          <w:lang w:eastAsia="zh-CN"/>
        </w:rPr>
        <w:t>：巴青县贡乡农牧综合服务中心（兽防站）</w:t>
      </w:r>
    </w:p>
    <w:p>
      <w:pPr>
        <w:spacing w:line="588" w:lineRule="exact"/>
        <w:jc w:val="center"/>
        <w:rPr>
          <w:rFonts w:ascii="方正小标宋简体" w:hAnsi="仿宋" w:eastAsia="方正小标宋简体"/>
          <w:sz w:val="40"/>
          <w:szCs w:val="32"/>
        </w:rPr>
      </w:pPr>
      <w:r>
        <w:rPr>
          <w:rFonts w:hint="eastAsia" w:ascii="方正小标宋简体" w:hAnsi="仿宋" w:eastAsia="方正小标宋简体"/>
          <w:sz w:val="40"/>
          <w:szCs w:val="32"/>
        </w:rPr>
        <w:t>第二部分</w:t>
      </w:r>
      <w:r>
        <w:rPr>
          <w:rFonts w:ascii="方正小标宋简体" w:hAnsi="仿宋" w:eastAsia="方正小标宋简体"/>
          <w:sz w:val="40"/>
          <w:szCs w:val="32"/>
        </w:rPr>
        <w:t xml:space="preserve"> </w:t>
      </w:r>
      <w:r>
        <w:rPr>
          <w:rFonts w:hint="eastAsia" w:ascii="方正小标宋简体" w:hAnsi="仿宋" w:eastAsia="方正小标宋简体"/>
          <w:sz w:val="40"/>
          <w:szCs w:val="32"/>
          <w:lang w:eastAsia="zh-CN"/>
        </w:rPr>
        <w:t>202</w:t>
      </w:r>
      <w:r>
        <w:rPr>
          <w:rFonts w:hint="eastAsia" w:ascii="方正小标宋简体" w:hAnsi="仿宋" w:eastAsia="方正小标宋简体"/>
          <w:sz w:val="40"/>
          <w:szCs w:val="32"/>
          <w:lang w:val="en-US" w:eastAsia="zh-CN"/>
        </w:rPr>
        <w:t>6</w:t>
      </w:r>
      <w:r>
        <w:rPr>
          <w:rFonts w:hint="eastAsia" w:ascii="方正小标宋简体" w:hAnsi="仿宋" w:eastAsia="方正小标宋简体"/>
          <w:sz w:val="40"/>
          <w:szCs w:val="32"/>
        </w:rPr>
        <w:t>年部门预算表</w:t>
      </w:r>
    </w:p>
    <w:p>
      <w:pPr>
        <w:spacing w:line="588" w:lineRule="exact"/>
        <w:ind w:firstLine="640" w:firstLineChars="200"/>
        <w:rPr>
          <w:rFonts w:ascii="方正小标宋简体" w:hAnsi="仿宋" w:eastAsia="方正小标宋简体"/>
          <w:sz w:val="32"/>
          <w:szCs w:val="32"/>
        </w:rPr>
      </w:pPr>
    </w:p>
    <w:p>
      <w:pPr>
        <w:spacing w:line="588" w:lineRule="exact"/>
        <w:ind w:firstLine="640" w:firstLineChars="200"/>
        <w:rPr>
          <w:rFonts w:ascii="方正小标宋简体" w:hAnsi="仿宋" w:eastAsia="方正小标宋简体"/>
          <w:sz w:val="32"/>
          <w:szCs w:val="32"/>
        </w:rPr>
      </w:pPr>
      <w:r>
        <w:rPr>
          <w:rFonts w:hint="eastAsia" w:ascii="方正小标宋简体" w:hAnsi="仿宋" w:eastAsia="方正小标宋简体"/>
          <w:sz w:val="32"/>
          <w:szCs w:val="32"/>
        </w:rPr>
        <w:t>表格详见附件。</w:t>
      </w:r>
    </w:p>
    <w:p>
      <w:pPr>
        <w:spacing w:line="588" w:lineRule="exact"/>
        <w:jc w:val="center"/>
        <w:rPr>
          <w:rFonts w:hint="eastAsia" w:ascii="方正小标宋简体" w:hAnsi="仿宋" w:eastAsia="方正小标宋简体"/>
          <w:sz w:val="40"/>
          <w:szCs w:val="32"/>
        </w:rPr>
      </w:pPr>
    </w:p>
    <w:p>
      <w:pPr>
        <w:spacing w:line="588" w:lineRule="exact"/>
        <w:jc w:val="center"/>
        <w:rPr>
          <w:rFonts w:hint="eastAsia" w:ascii="方正小标宋简体" w:hAnsi="仿宋" w:eastAsia="方正小标宋简体"/>
          <w:sz w:val="40"/>
          <w:szCs w:val="32"/>
        </w:rPr>
      </w:pPr>
    </w:p>
    <w:p>
      <w:pPr>
        <w:spacing w:line="588" w:lineRule="exact"/>
        <w:jc w:val="center"/>
        <w:rPr>
          <w:rFonts w:hint="eastAsia" w:ascii="方正小标宋简体" w:hAnsi="仿宋" w:eastAsia="方正小标宋简体"/>
          <w:sz w:val="40"/>
          <w:szCs w:val="32"/>
        </w:rPr>
      </w:pPr>
    </w:p>
    <w:p>
      <w:pPr>
        <w:spacing w:line="588" w:lineRule="exact"/>
        <w:jc w:val="center"/>
        <w:rPr>
          <w:rFonts w:hint="eastAsia" w:ascii="方正小标宋简体" w:hAnsi="仿宋" w:eastAsia="方正小标宋简体"/>
          <w:sz w:val="40"/>
          <w:szCs w:val="32"/>
        </w:rPr>
      </w:pPr>
    </w:p>
    <w:p>
      <w:pPr>
        <w:spacing w:line="588" w:lineRule="exact"/>
        <w:jc w:val="center"/>
        <w:rPr>
          <w:rFonts w:hint="eastAsia" w:ascii="方正小标宋简体" w:hAnsi="仿宋" w:eastAsia="方正小标宋简体"/>
          <w:sz w:val="40"/>
          <w:szCs w:val="32"/>
        </w:rPr>
      </w:pPr>
    </w:p>
    <w:p>
      <w:pPr>
        <w:spacing w:line="588" w:lineRule="exact"/>
        <w:jc w:val="center"/>
        <w:rPr>
          <w:rFonts w:hint="eastAsia" w:ascii="方正小标宋简体" w:hAnsi="仿宋" w:eastAsia="方正小标宋简体"/>
          <w:sz w:val="40"/>
          <w:szCs w:val="32"/>
        </w:rPr>
      </w:pPr>
    </w:p>
    <w:p>
      <w:pPr>
        <w:spacing w:line="588" w:lineRule="exact"/>
        <w:jc w:val="center"/>
        <w:rPr>
          <w:rFonts w:ascii="黑体" w:hAnsi="黑体" w:eastAsia="黑体"/>
          <w:sz w:val="40"/>
          <w:szCs w:val="32"/>
        </w:rPr>
      </w:pPr>
      <w:r>
        <w:rPr>
          <w:rFonts w:hint="eastAsia" w:ascii="方正小标宋简体" w:hAnsi="仿宋" w:eastAsia="方正小标宋简体"/>
          <w:sz w:val="40"/>
          <w:szCs w:val="32"/>
        </w:rPr>
        <w:t>第三部分</w:t>
      </w:r>
      <w:r>
        <w:rPr>
          <w:rFonts w:ascii="方正小标宋简体" w:hAnsi="仿宋" w:eastAsia="方正小标宋简体"/>
          <w:sz w:val="40"/>
          <w:szCs w:val="32"/>
        </w:rPr>
        <w:t xml:space="preserve"> </w:t>
      </w:r>
      <w:r>
        <w:rPr>
          <w:rFonts w:hint="eastAsia" w:ascii="方正小标宋简体" w:hAnsi="仿宋" w:eastAsia="方正小标宋简体"/>
          <w:sz w:val="40"/>
          <w:szCs w:val="32"/>
          <w:lang w:eastAsia="zh-CN"/>
        </w:rPr>
        <w:t>2026</w:t>
      </w:r>
      <w:r>
        <w:rPr>
          <w:rFonts w:hint="eastAsia" w:ascii="方正小标宋简体" w:hAnsi="仿宋" w:eastAsia="方正小标宋简体"/>
          <w:sz w:val="40"/>
          <w:szCs w:val="32"/>
        </w:rPr>
        <w:t>年部门预算情况说明</w:t>
      </w:r>
    </w:p>
    <w:p>
      <w:pPr>
        <w:spacing w:line="588" w:lineRule="exact"/>
        <w:ind w:firstLine="640" w:firstLineChars="200"/>
        <w:rPr>
          <w:rFonts w:ascii="黑体" w:hAnsi="黑体" w:eastAsia="黑体"/>
          <w:sz w:val="32"/>
          <w:szCs w:val="32"/>
        </w:rPr>
      </w:pPr>
    </w:p>
    <w:p>
      <w:pPr>
        <w:spacing w:line="588" w:lineRule="exact"/>
        <w:ind w:firstLine="640" w:firstLineChars="200"/>
        <w:rPr>
          <w:rFonts w:ascii="黑体" w:hAnsi="黑体" w:eastAsia="黑体"/>
          <w:sz w:val="32"/>
          <w:szCs w:val="32"/>
        </w:rPr>
      </w:pPr>
      <w:r>
        <w:rPr>
          <w:rFonts w:ascii="黑体" w:hAnsi="黑体" w:eastAsia="黑体"/>
          <w:sz w:val="32"/>
          <w:szCs w:val="32"/>
        </w:rPr>
        <w:t>一</w:t>
      </w:r>
      <w:r>
        <w:rPr>
          <w:rFonts w:hint="eastAsia" w:ascii="黑体" w:hAnsi="黑体" w:eastAsia="黑体"/>
          <w:sz w:val="32"/>
          <w:szCs w:val="32"/>
        </w:rPr>
        <w:t>、</w:t>
      </w:r>
      <w:r>
        <w:rPr>
          <w:rFonts w:ascii="黑体" w:hAnsi="黑体" w:eastAsia="黑体"/>
          <w:sz w:val="32"/>
          <w:szCs w:val="32"/>
        </w:rPr>
        <w:t>部门预算收支增减变化情况</w:t>
      </w:r>
    </w:p>
    <w:p>
      <w:pPr>
        <w:spacing w:line="588" w:lineRule="exact"/>
        <w:ind w:firstLine="640" w:firstLineChars="200"/>
        <w:rPr>
          <w:rFonts w:ascii="仿宋" w:hAnsi="仿宋" w:eastAsia="仿宋"/>
          <w:sz w:val="32"/>
          <w:szCs w:val="32"/>
        </w:rPr>
      </w:pPr>
      <w:r>
        <w:rPr>
          <w:rFonts w:ascii="仿宋" w:hAnsi="仿宋" w:eastAsia="仿宋"/>
          <w:sz w:val="32"/>
          <w:szCs w:val="32"/>
        </w:rPr>
        <w:t>例如</w:t>
      </w:r>
      <w:r>
        <w:rPr>
          <w:rFonts w:hint="eastAsia" w:ascii="仿宋" w:hAnsi="仿宋" w:eastAsia="仿宋"/>
          <w:sz w:val="32"/>
          <w:szCs w:val="32"/>
        </w:rPr>
        <w:t>：2026年本部门收入预算</w:t>
      </w:r>
      <w:r>
        <w:rPr>
          <w:rFonts w:hint="eastAsia" w:ascii="仿宋" w:hAnsi="仿宋" w:eastAsia="仿宋"/>
          <w:sz w:val="32"/>
          <w:szCs w:val="32"/>
          <w:lang w:val="en-US" w:eastAsia="zh-CN"/>
        </w:rPr>
        <w:t>444.33</w:t>
      </w:r>
      <w:r>
        <w:rPr>
          <w:rFonts w:hint="eastAsia" w:ascii="仿宋" w:hAnsi="仿宋" w:eastAsia="仿宋"/>
          <w:sz w:val="32"/>
          <w:szCs w:val="32"/>
        </w:rPr>
        <w:t>万元，比上年增加</w:t>
      </w:r>
      <w:r>
        <w:rPr>
          <w:rFonts w:hint="eastAsia" w:ascii="仿宋" w:hAnsi="仿宋" w:eastAsia="仿宋"/>
          <w:sz w:val="32"/>
          <w:szCs w:val="32"/>
          <w:lang w:val="en-US" w:eastAsia="zh-CN"/>
        </w:rPr>
        <w:t>444.33</w:t>
      </w:r>
      <w:r>
        <w:rPr>
          <w:rFonts w:hint="eastAsia" w:ascii="仿宋" w:hAnsi="仿宋" w:eastAsia="仿宋"/>
          <w:sz w:val="32"/>
          <w:szCs w:val="32"/>
        </w:rPr>
        <w:t>万元，增长</w:t>
      </w:r>
      <w:r>
        <w:rPr>
          <w:rFonts w:hint="eastAsia" w:ascii="仿宋" w:hAnsi="仿宋" w:eastAsia="仿宋"/>
          <w:sz w:val="32"/>
          <w:szCs w:val="32"/>
          <w:lang w:val="en-US" w:eastAsia="zh-CN"/>
        </w:rPr>
        <w:t>100</w:t>
      </w:r>
      <w:r>
        <w:rPr>
          <w:rFonts w:hint="eastAsia" w:ascii="仿宋" w:hAnsi="仿宋" w:eastAsia="仿宋"/>
          <w:sz w:val="32"/>
          <w:szCs w:val="32"/>
        </w:rPr>
        <w:t>%，主要原因是：</w:t>
      </w:r>
      <w:r>
        <w:rPr>
          <w:rFonts w:hint="eastAsia" w:ascii="仿宋" w:hAnsi="仿宋" w:eastAsia="仿宋"/>
          <w:sz w:val="32"/>
          <w:szCs w:val="32"/>
          <w:lang w:val="en-US" w:eastAsia="zh-CN"/>
        </w:rPr>
        <w:t>该账户本新成立</w:t>
      </w:r>
      <w:r>
        <w:rPr>
          <w:rFonts w:hint="eastAsia" w:ascii="仿宋" w:hAnsi="仿宋" w:eastAsia="仿宋"/>
          <w:sz w:val="32"/>
          <w:szCs w:val="32"/>
        </w:rPr>
        <w:t>；支出预算</w:t>
      </w:r>
      <w:r>
        <w:rPr>
          <w:rFonts w:hint="eastAsia" w:ascii="仿宋" w:hAnsi="仿宋" w:eastAsia="仿宋"/>
          <w:sz w:val="32"/>
          <w:szCs w:val="32"/>
          <w:lang w:val="en-US" w:eastAsia="zh-CN"/>
        </w:rPr>
        <w:t>444.33</w:t>
      </w:r>
      <w:r>
        <w:rPr>
          <w:rFonts w:hint="eastAsia" w:ascii="仿宋" w:hAnsi="仿宋" w:eastAsia="仿宋"/>
          <w:sz w:val="32"/>
          <w:szCs w:val="32"/>
        </w:rPr>
        <w:t>万元，比上年增加</w:t>
      </w:r>
      <w:r>
        <w:rPr>
          <w:rFonts w:hint="eastAsia" w:ascii="仿宋" w:hAnsi="仿宋" w:eastAsia="仿宋"/>
          <w:sz w:val="32"/>
          <w:szCs w:val="32"/>
          <w:lang w:val="en-US" w:eastAsia="zh-CN"/>
        </w:rPr>
        <w:t>444.33</w:t>
      </w:r>
      <w:r>
        <w:rPr>
          <w:rFonts w:hint="eastAsia" w:ascii="仿宋" w:hAnsi="仿宋" w:eastAsia="仿宋"/>
          <w:sz w:val="32"/>
          <w:szCs w:val="32"/>
        </w:rPr>
        <w:t>万元，增长</w:t>
      </w:r>
      <w:r>
        <w:rPr>
          <w:rFonts w:hint="eastAsia" w:ascii="仿宋" w:hAnsi="仿宋" w:eastAsia="仿宋"/>
          <w:sz w:val="32"/>
          <w:szCs w:val="32"/>
          <w:lang w:val="en-US" w:eastAsia="zh-CN"/>
        </w:rPr>
        <w:t>100</w:t>
      </w:r>
      <w:r>
        <w:rPr>
          <w:rFonts w:hint="eastAsia" w:ascii="仿宋" w:hAnsi="仿宋" w:eastAsia="仿宋"/>
          <w:sz w:val="32"/>
          <w:szCs w:val="32"/>
        </w:rPr>
        <w:t>%，主要原因是：</w:t>
      </w:r>
      <w:r>
        <w:rPr>
          <w:rFonts w:hint="eastAsia" w:ascii="仿宋" w:hAnsi="仿宋" w:eastAsia="仿宋"/>
          <w:sz w:val="32"/>
          <w:szCs w:val="32"/>
          <w:lang w:val="en-US" w:eastAsia="zh-CN"/>
        </w:rPr>
        <w:t>该账户本新成立</w:t>
      </w:r>
      <w:r>
        <w:rPr>
          <w:rFonts w:hint="eastAsia" w:ascii="仿宋" w:hAnsi="仿宋" w:eastAsia="仿宋"/>
          <w:sz w:val="32"/>
          <w:szCs w:val="32"/>
        </w:rPr>
        <w:t>。</w:t>
      </w:r>
    </w:p>
    <w:p>
      <w:pPr>
        <w:spacing w:line="588" w:lineRule="exact"/>
        <w:ind w:firstLine="640" w:firstLineChars="200"/>
        <w:rPr>
          <w:rFonts w:ascii="黑体" w:hAnsi="黑体" w:eastAsia="黑体"/>
          <w:sz w:val="32"/>
          <w:szCs w:val="32"/>
        </w:rPr>
      </w:pPr>
      <w:r>
        <w:rPr>
          <w:rFonts w:ascii="黑体" w:hAnsi="黑体" w:eastAsia="黑体"/>
          <w:sz w:val="32"/>
          <w:szCs w:val="32"/>
        </w:rPr>
        <w:t>二</w:t>
      </w:r>
      <w:r>
        <w:rPr>
          <w:rFonts w:hint="eastAsia" w:ascii="黑体" w:hAnsi="黑体" w:eastAsia="黑体"/>
          <w:sz w:val="32"/>
          <w:szCs w:val="32"/>
        </w:rPr>
        <w:t>、“</w:t>
      </w:r>
      <w:r>
        <w:rPr>
          <w:rFonts w:ascii="黑体" w:hAnsi="黑体" w:eastAsia="黑体"/>
          <w:sz w:val="32"/>
          <w:szCs w:val="32"/>
        </w:rPr>
        <w:t>三公</w:t>
      </w:r>
      <w:r>
        <w:rPr>
          <w:rFonts w:hint="eastAsia" w:ascii="黑体" w:hAnsi="黑体" w:eastAsia="黑体"/>
          <w:sz w:val="32"/>
          <w:szCs w:val="32"/>
        </w:rPr>
        <w:t>”</w:t>
      </w:r>
      <w:r>
        <w:rPr>
          <w:rFonts w:ascii="黑体" w:hAnsi="黑体" w:eastAsia="黑体"/>
          <w:sz w:val="32"/>
          <w:szCs w:val="32"/>
        </w:rPr>
        <w:t>经费安排情况</w:t>
      </w:r>
    </w:p>
    <w:p>
      <w:pPr>
        <w:ind w:firstLine="640" w:firstLineChars="200"/>
        <w:rPr>
          <w:rFonts w:ascii="仿宋" w:hAnsi="仿宋" w:eastAsia="仿宋"/>
          <w:sz w:val="32"/>
          <w:szCs w:val="32"/>
        </w:rPr>
      </w:pPr>
      <w:r>
        <w:rPr>
          <w:rFonts w:hint="eastAsia" w:ascii="仿宋" w:hAnsi="仿宋" w:eastAsia="仿宋"/>
          <w:sz w:val="32"/>
          <w:szCs w:val="32"/>
          <w:lang w:eastAsia="zh-CN"/>
        </w:rPr>
        <w:t>2026</w:t>
      </w:r>
      <w:r>
        <w:rPr>
          <w:rFonts w:hint="eastAsia" w:ascii="仿宋" w:hAnsi="仿宋" w:eastAsia="仿宋"/>
          <w:sz w:val="32"/>
          <w:szCs w:val="32"/>
        </w:rPr>
        <w:t>年本部门财政拨款安排“三公”经费</w:t>
      </w:r>
      <w:r>
        <w:rPr>
          <w:rFonts w:hint="eastAsia" w:ascii="仿宋" w:hAnsi="仿宋" w:eastAsia="仿宋"/>
          <w:sz w:val="32"/>
          <w:szCs w:val="32"/>
          <w:u w:val="single"/>
        </w:rPr>
        <w:t>3</w:t>
      </w:r>
      <w:r>
        <w:rPr>
          <w:rFonts w:hint="eastAsia" w:ascii="仿宋" w:hAnsi="仿宋" w:eastAsia="仿宋"/>
          <w:sz w:val="32"/>
          <w:szCs w:val="32"/>
        </w:rPr>
        <w:t>万元，比上年</w:t>
      </w:r>
      <w:r>
        <w:rPr>
          <w:rFonts w:hint="eastAsia" w:ascii="仿宋" w:hAnsi="仿宋" w:eastAsia="仿宋"/>
          <w:sz w:val="32"/>
          <w:szCs w:val="32"/>
          <w:lang w:val="en-US" w:eastAsia="zh-CN"/>
        </w:rPr>
        <w:t>减少</w:t>
      </w:r>
      <w:r>
        <w:rPr>
          <w:rFonts w:hint="eastAsia" w:ascii="仿宋" w:hAnsi="仿宋" w:eastAsia="仿宋"/>
          <w:sz w:val="32"/>
          <w:szCs w:val="32"/>
          <w:u w:val="single"/>
          <w:lang w:val="en-US" w:eastAsia="zh-CN"/>
        </w:rPr>
        <w:t>0</w:t>
      </w:r>
      <w:r>
        <w:rPr>
          <w:rFonts w:hint="eastAsia" w:ascii="仿宋" w:hAnsi="仿宋" w:eastAsia="仿宋"/>
          <w:sz w:val="32"/>
          <w:szCs w:val="32"/>
        </w:rPr>
        <w:t>万元，下降</w:t>
      </w:r>
      <w:r>
        <w:rPr>
          <w:rFonts w:hint="eastAsia" w:ascii="仿宋" w:hAnsi="仿宋" w:eastAsia="仿宋"/>
          <w:sz w:val="32"/>
          <w:szCs w:val="32"/>
          <w:lang w:val="en-US" w:eastAsia="zh-CN"/>
        </w:rPr>
        <w:t>0</w:t>
      </w:r>
      <w:r>
        <w:rPr>
          <w:rFonts w:hint="eastAsia" w:ascii="仿宋" w:hAnsi="仿宋" w:eastAsia="仿宋"/>
          <w:sz w:val="32"/>
          <w:szCs w:val="32"/>
        </w:rPr>
        <w:t>%，主要原因是：</w:t>
      </w:r>
      <w:r>
        <w:rPr>
          <w:rFonts w:hint="eastAsia" w:ascii="仿宋" w:hAnsi="仿宋" w:eastAsia="仿宋"/>
          <w:sz w:val="32"/>
          <w:szCs w:val="32"/>
          <w:lang w:val="en-US" w:eastAsia="zh-CN"/>
        </w:rPr>
        <w:t>该部门部门账户本年新成立，下降至</w:t>
      </w:r>
      <w:r>
        <w:rPr>
          <w:rFonts w:hint="eastAsia" w:ascii="仿宋" w:hAnsi="仿宋" w:eastAsia="仿宋"/>
          <w:sz w:val="32"/>
          <w:szCs w:val="32"/>
          <w:u w:val="single"/>
          <w:lang w:val="en-US" w:eastAsia="zh-CN"/>
        </w:rPr>
        <w:t>0</w:t>
      </w:r>
      <w:r>
        <w:rPr>
          <w:rFonts w:hint="eastAsia" w:ascii="仿宋" w:hAnsi="仿宋" w:eastAsia="仿宋"/>
          <w:sz w:val="32"/>
          <w:szCs w:val="32"/>
          <w:lang w:val="en-US" w:eastAsia="zh-CN"/>
        </w:rPr>
        <w:t>万元导致的。</w:t>
      </w: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年因公出国（境）</w:t>
      </w:r>
      <w:r>
        <w:rPr>
          <w:rFonts w:hint="eastAsia" w:ascii="仿宋" w:hAnsi="仿宋" w:eastAsia="仿宋"/>
          <w:sz w:val="32"/>
          <w:szCs w:val="32"/>
          <w:u w:val="single"/>
          <w:lang w:val="en-US" w:eastAsia="zh-CN"/>
        </w:rPr>
        <w:t>0</w:t>
      </w:r>
      <w:r>
        <w:rPr>
          <w:rFonts w:hint="eastAsia" w:ascii="仿宋" w:hAnsi="仿宋" w:eastAsia="仿宋"/>
          <w:sz w:val="32"/>
          <w:szCs w:val="32"/>
        </w:rPr>
        <w:t>个团组、</w:t>
      </w:r>
      <w:r>
        <w:rPr>
          <w:rFonts w:hint="eastAsia" w:ascii="仿宋" w:hAnsi="仿宋" w:eastAsia="仿宋"/>
          <w:sz w:val="32"/>
          <w:szCs w:val="32"/>
          <w:u w:val="single"/>
          <w:lang w:val="en-US" w:eastAsia="zh-CN"/>
        </w:rPr>
        <w:t>0</w:t>
      </w:r>
      <w:r>
        <w:rPr>
          <w:rFonts w:hint="eastAsia" w:ascii="仿宋" w:hAnsi="仿宋" w:eastAsia="仿宋"/>
          <w:sz w:val="32"/>
          <w:szCs w:val="32"/>
        </w:rPr>
        <w:t>人，公务用车购置</w:t>
      </w:r>
      <w:r>
        <w:rPr>
          <w:rFonts w:hint="eastAsia" w:ascii="仿宋" w:hAnsi="仿宋" w:eastAsia="仿宋"/>
          <w:sz w:val="32"/>
          <w:szCs w:val="32"/>
          <w:u w:val="single"/>
          <w:lang w:val="en-US" w:eastAsia="zh-CN"/>
        </w:rPr>
        <w:t>0</w:t>
      </w:r>
      <w:r>
        <w:rPr>
          <w:rFonts w:hint="eastAsia" w:ascii="仿宋" w:hAnsi="仿宋" w:eastAsia="仿宋"/>
          <w:sz w:val="32"/>
          <w:szCs w:val="32"/>
        </w:rPr>
        <w:t>辆、保有</w:t>
      </w:r>
      <w:r>
        <w:rPr>
          <w:rFonts w:hint="eastAsia" w:ascii="仿宋" w:hAnsi="仿宋" w:eastAsia="仿宋"/>
          <w:sz w:val="32"/>
          <w:szCs w:val="32"/>
          <w:u w:val="single"/>
          <w:lang w:val="en-US" w:eastAsia="zh-CN"/>
        </w:rPr>
        <w:t>0</w:t>
      </w:r>
      <w:r>
        <w:rPr>
          <w:rFonts w:hint="eastAsia" w:ascii="仿宋" w:hAnsi="仿宋" w:eastAsia="仿宋"/>
          <w:sz w:val="32"/>
          <w:szCs w:val="32"/>
        </w:rPr>
        <w:t>量，国内公务接待</w:t>
      </w:r>
      <w:r>
        <w:rPr>
          <w:rFonts w:hint="eastAsia" w:ascii="仿宋" w:hAnsi="仿宋" w:eastAsia="仿宋"/>
          <w:sz w:val="32"/>
          <w:szCs w:val="32"/>
          <w:u w:val="single"/>
          <w:lang w:val="en-US" w:eastAsia="zh-CN"/>
        </w:rPr>
        <w:t>0</w:t>
      </w:r>
      <w:r>
        <w:rPr>
          <w:rFonts w:hint="eastAsia" w:ascii="仿宋" w:hAnsi="仿宋" w:eastAsia="仿宋"/>
          <w:sz w:val="32"/>
          <w:szCs w:val="32"/>
        </w:rPr>
        <w:t>批次、</w:t>
      </w:r>
      <w:r>
        <w:rPr>
          <w:rFonts w:hint="eastAsia" w:ascii="仿宋" w:hAnsi="仿宋" w:eastAsia="仿宋"/>
          <w:sz w:val="32"/>
          <w:szCs w:val="32"/>
          <w:u w:val="single"/>
          <w:lang w:val="en-US" w:eastAsia="zh-CN"/>
        </w:rPr>
        <w:t>0</w:t>
      </w:r>
      <w:r>
        <w:rPr>
          <w:rFonts w:hint="eastAsia" w:ascii="仿宋" w:hAnsi="仿宋" w:eastAsia="仿宋"/>
          <w:sz w:val="32"/>
          <w:szCs w:val="32"/>
        </w:rPr>
        <w:t>人。</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三、机关运行经费安排情况</w:t>
      </w:r>
    </w:p>
    <w:p>
      <w:pPr>
        <w:autoSpaceDE w:val="0"/>
        <w:autoSpaceDN w:val="0"/>
        <w:adjustRightInd w:val="0"/>
        <w:spacing w:line="240" w:lineRule="auto"/>
        <w:ind w:firstLine="640" w:firstLineChars="200"/>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6</w:t>
      </w:r>
      <w:r>
        <w:rPr>
          <w:rFonts w:hint="eastAsia" w:ascii="仿宋" w:hAnsi="仿宋" w:eastAsia="仿宋"/>
          <w:sz w:val="32"/>
          <w:szCs w:val="32"/>
        </w:rPr>
        <w:t>年，本部门机关运行经费安排36.9万元</w:t>
      </w:r>
      <w:r>
        <w:rPr>
          <w:rFonts w:hint="eastAsia" w:ascii="仿宋" w:hAnsi="仿宋" w:eastAsia="仿宋"/>
          <w:sz w:val="32"/>
          <w:szCs w:val="32"/>
          <w:lang w:eastAsia="zh-CN"/>
        </w:rPr>
        <w:t>。</w:t>
      </w:r>
    </w:p>
    <w:p>
      <w:pPr>
        <w:spacing w:line="588" w:lineRule="exact"/>
        <w:ind w:firstLine="640" w:firstLineChars="200"/>
        <w:rPr>
          <w:rFonts w:ascii="黑体" w:hAnsi="黑体" w:eastAsia="黑体"/>
          <w:sz w:val="32"/>
          <w:szCs w:val="32"/>
        </w:rPr>
      </w:pPr>
      <w:r>
        <w:rPr>
          <w:rFonts w:hint="eastAsia" w:ascii="黑体" w:hAnsi="黑体" w:eastAsia="黑体"/>
          <w:sz w:val="32"/>
          <w:szCs w:val="32"/>
          <w:lang w:eastAsia="zh-CN"/>
        </w:rPr>
        <w:t>四</w:t>
      </w:r>
      <w:r>
        <w:rPr>
          <w:rFonts w:hint="eastAsia" w:ascii="黑体" w:hAnsi="黑体" w:eastAsia="黑体"/>
          <w:sz w:val="32"/>
          <w:szCs w:val="32"/>
        </w:rPr>
        <w:t>、</w:t>
      </w:r>
      <w:r>
        <w:rPr>
          <w:rFonts w:ascii="黑体" w:hAnsi="黑体" w:eastAsia="黑体"/>
          <w:sz w:val="32"/>
          <w:szCs w:val="32"/>
        </w:rPr>
        <w:t>国有资产占有使用情况</w:t>
      </w:r>
    </w:p>
    <w:p>
      <w:pPr>
        <w:spacing w:line="588" w:lineRule="exact"/>
        <w:ind w:firstLine="640" w:firstLineChars="200"/>
        <w:rPr>
          <w:rFonts w:hint="eastAsia" w:ascii="仿宋" w:hAnsi="仿宋" w:eastAsia="仿宋"/>
          <w:sz w:val="32"/>
          <w:szCs w:val="32"/>
        </w:rPr>
      </w:pPr>
      <w:r>
        <w:rPr>
          <w:rFonts w:hint="eastAsia" w:ascii="仿宋" w:hAnsi="仿宋" w:eastAsia="仿宋"/>
          <w:sz w:val="32"/>
          <w:szCs w:val="32"/>
        </w:rPr>
        <w:t>截至202</w:t>
      </w:r>
      <w:r>
        <w:rPr>
          <w:rFonts w:hint="eastAsia" w:ascii="仿宋" w:hAnsi="仿宋" w:eastAsia="仿宋"/>
          <w:sz w:val="32"/>
          <w:szCs w:val="32"/>
          <w:lang w:val="en-US" w:eastAsia="zh-CN"/>
        </w:rPr>
        <w:t>6</w:t>
      </w:r>
      <w:r>
        <w:rPr>
          <w:rFonts w:hint="eastAsia" w:ascii="仿宋" w:hAnsi="仿宋" w:eastAsia="仿宋"/>
          <w:sz w:val="32"/>
          <w:szCs w:val="32"/>
        </w:rPr>
        <w:t>年1月20日，本部门固定资产构成情况为：车辆</w:t>
      </w:r>
      <w:r>
        <w:rPr>
          <w:rFonts w:hint="eastAsia" w:ascii="仿宋" w:hAnsi="仿宋" w:eastAsia="仿宋"/>
          <w:sz w:val="32"/>
          <w:szCs w:val="32"/>
          <w:lang w:val="en-US" w:eastAsia="zh-CN"/>
        </w:rPr>
        <w:t>1</w:t>
      </w:r>
      <w:r>
        <w:rPr>
          <w:rFonts w:hint="eastAsia" w:ascii="仿宋" w:hAnsi="仿宋" w:eastAsia="仿宋"/>
          <w:sz w:val="32"/>
          <w:szCs w:val="32"/>
        </w:rPr>
        <w:t>辆。</w:t>
      </w:r>
      <w:bookmarkStart w:id="0" w:name="_GoBack"/>
      <w:bookmarkEnd w:id="0"/>
    </w:p>
    <w:p>
      <w:pPr>
        <w:spacing w:line="588" w:lineRule="exact"/>
        <w:ind w:firstLine="640" w:firstLineChars="200"/>
        <w:rPr>
          <w:rFonts w:ascii="黑体" w:hAnsi="黑体" w:eastAsia="黑体"/>
          <w:sz w:val="32"/>
          <w:szCs w:val="32"/>
        </w:rPr>
      </w:pPr>
      <w:r>
        <w:rPr>
          <w:rFonts w:hint="eastAsia" w:ascii="黑体" w:hAnsi="黑体" w:eastAsia="黑体"/>
          <w:sz w:val="32"/>
          <w:szCs w:val="32"/>
          <w:lang w:eastAsia="zh-CN"/>
        </w:rPr>
        <w:t>五</w:t>
      </w:r>
      <w:r>
        <w:rPr>
          <w:rFonts w:ascii="黑体" w:hAnsi="黑体" w:eastAsia="黑体"/>
          <w:sz w:val="32"/>
          <w:szCs w:val="32"/>
        </w:rPr>
        <w:t>、项目绩效目标情况</w:t>
      </w:r>
    </w:p>
    <w:p>
      <w:pPr>
        <w:spacing w:line="588" w:lineRule="exact"/>
        <w:ind w:firstLine="640" w:firstLineChars="200"/>
        <w:rPr>
          <w:rFonts w:hint="eastAsia" w:ascii="仿宋" w:hAnsi="仿宋" w:eastAsia="仿宋"/>
          <w:sz w:val="32"/>
          <w:szCs w:val="32"/>
        </w:rPr>
      </w:pPr>
      <w:r>
        <w:rPr>
          <w:rFonts w:hint="eastAsia" w:ascii="仿宋" w:hAnsi="仿宋" w:eastAsia="仿宋"/>
          <w:sz w:val="32"/>
          <w:szCs w:val="32"/>
          <w:lang w:eastAsia="zh-CN"/>
        </w:rPr>
        <w:t>2026</w:t>
      </w:r>
      <w:r>
        <w:rPr>
          <w:rFonts w:hint="eastAsia" w:ascii="仿宋" w:hAnsi="仿宋" w:eastAsia="仿宋"/>
          <w:sz w:val="32"/>
          <w:szCs w:val="32"/>
        </w:rPr>
        <w:t>年，实行绩效目标管理项目</w:t>
      </w:r>
      <w:r>
        <w:rPr>
          <w:rFonts w:hint="eastAsia" w:ascii="仿宋" w:hAnsi="仿宋" w:eastAsia="仿宋"/>
          <w:sz w:val="32"/>
          <w:szCs w:val="32"/>
          <w:u w:val="single"/>
          <w:lang w:val="en-US" w:eastAsia="zh-CN"/>
        </w:rPr>
        <w:t>0</w:t>
      </w:r>
      <w:r>
        <w:rPr>
          <w:rFonts w:hint="eastAsia" w:ascii="仿宋" w:hAnsi="仿宋" w:eastAsia="仿宋"/>
          <w:sz w:val="32"/>
          <w:szCs w:val="32"/>
        </w:rPr>
        <w:t>个，资金</w:t>
      </w:r>
      <w:r>
        <w:rPr>
          <w:rFonts w:hint="eastAsia" w:ascii="仿宋" w:hAnsi="仿宋" w:eastAsia="仿宋"/>
          <w:sz w:val="32"/>
          <w:szCs w:val="32"/>
          <w:u w:val="single"/>
          <w:lang w:val="en-US" w:eastAsia="zh-CN"/>
        </w:rPr>
        <w:t>0</w:t>
      </w:r>
      <w:r>
        <w:rPr>
          <w:rFonts w:hint="eastAsia" w:ascii="仿宋" w:hAnsi="仿宋" w:eastAsia="仿宋"/>
          <w:sz w:val="32"/>
          <w:szCs w:val="32"/>
        </w:rPr>
        <w:t>万元，实现项目支出绩效目标管理全覆盖。其中本部门重点项目绩效目标情况如下</w:t>
      </w:r>
      <w:r>
        <w:rPr>
          <w:rFonts w:hint="eastAsia" w:ascii="仿宋" w:hAnsi="仿宋" w:eastAsia="仿宋"/>
          <w:sz w:val="32"/>
          <w:szCs w:val="32"/>
          <w:highlight w:val="none"/>
        </w:rPr>
        <w:t>（涉密项目除外）</w:t>
      </w:r>
      <w:r>
        <w:rPr>
          <w:rFonts w:hint="eastAsia" w:ascii="仿宋" w:hAnsi="仿宋" w:eastAsia="仿宋"/>
          <w:sz w:val="32"/>
          <w:szCs w:val="32"/>
        </w:rPr>
        <w:t>：</w:t>
      </w:r>
    </w:p>
    <w:p>
      <w:pPr>
        <w:spacing w:line="588" w:lineRule="exact"/>
        <w:ind w:firstLine="640" w:firstLineChars="200"/>
        <w:rPr>
          <w:rFonts w:hint="eastAsia" w:ascii="仿宋" w:hAnsi="仿宋" w:eastAsia="仿宋"/>
          <w:sz w:val="32"/>
          <w:szCs w:val="32"/>
        </w:rPr>
      </w:pPr>
    </w:p>
    <w:p>
      <w:pPr>
        <w:spacing w:line="588" w:lineRule="exact"/>
        <w:ind w:firstLine="640" w:firstLineChars="200"/>
        <w:rPr>
          <w:rFonts w:ascii="黑体" w:hAnsi="黑体" w:eastAsia="黑体"/>
          <w:sz w:val="32"/>
          <w:szCs w:val="32"/>
        </w:rPr>
      </w:pPr>
      <w:r>
        <w:rPr>
          <w:rFonts w:hint="eastAsia" w:ascii="黑体" w:hAnsi="黑体" w:eastAsia="黑体"/>
          <w:sz w:val="32"/>
          <w:szCs w:val="32"/>
          <w:lang w:eastAsia="zh-CN"/>
        </w:rPr>
        <w:t>六</w:t>
      </w:r>
      <w:r>
        <w:rPr>
          <w:rFonts w:hint="eastAsia" w:ascii="黑体" w:hAnsi="黑体" w:eastAsia="黑体"/>
          <w:sz w:val="32"/>
          <w:szCs w:val="32"/>
        </w:rPr>
        <w:t>、其他需要说明的情况</w:t>
      </w:r>
    </w:p>
    <w:p>
      <w:pPr>
        <w:spacing w:line="588" w:lineRule="exact"/>
        <w:ind w:firstLine="640" w:firstLineChars="200"/>
        <w:rPr>
          <w:rFonts w:hint="eastAsia" w:ascii="仿宋" w:hAnsi="仿宋" w:eastAsia="仿宋"/>
          <w:sz w:val="32"/>
          <w:szCs w:val="32"/>
          <w:lang w:eastAsia="zh-CN"/>
        </w:rPr>
      </w:pPr>
      <w:r>
        <w:rPr>
          <w:rFonts w:hint="eastAsia" w:ascii="仿宋" w:hAnsi="仿宋" w:eastAsia="仿宋"/>
          <w:sz w:val="32"/>
          <w:szCs w:val="32"/>
        </w:rPr>
        <w:t>截止目前,我单位暂无政府债务情况</w:t>
      </w:r>
      <w:r>
        <w:rPr>
          <w:rFonts w:hint="eastAsia" w:ascii="仿宋" w:hAnsi="仿宋" w:eastAsia="仿宋"/>
          <w:sz w:val="32"/>
          <w:szCs w:val="32"/>
          <w:lang w:eastAsia="zh-CN"/>
        </w:rPr>
        <w:t>。</w:t>
      </w:r>
    </w:p>
    <w:p>
      <w:pPr>
        <w:widowControl/>
        <w:spacing w:line="588" w:lineRule="exact"/>
        <w:jc w:val="center"/>
        <w:rPr>
          <w:rFonts w:ascii="方正小标宋简体" w:hAnsi="仿宋" w:eastAsia="方正小标宋简体"/>
          <w:sz w:val="32"/>
          <w:szCs w:val="32"/>
        </w:rPr>
      </w:pPr>
      <w:r>
        <w:rPr>
          <w:rFonts w:ascii="方正小标宋简体" w:hAnsi="仿宋" w:eastAsia="方正小标宋简体"/>
          <w:sz w:val="32"/>
          <w:szCs w:val="32"/>
        </w:rPr>
        <w:br w:type="page"/>
      </w:r>
      <w:r>
        <w:rPr>
          <w:rFonts w:hint="eastAsia" w:ascii="方正小标宋简体" w:hAnsi="仿宋" w:eastAsia="方正小标宋简体"/>
          <w:sz w:val="40"/>
          <w:szCs w:val="32"/>
        </w:rPr>
        <w:t>第四部分  名词解释</w:t>
      </w:r>
    </w:p>
    <w:p>
      <w:pPr>
        <w:spacing w:line="588" w:lineRule="exact"/>
        <w:ind w:firstLine="640" w:firstLineChars="200"/>
        <w:rPr>
          <w:rFonts w:ascii="黑体" w:hAnsi="黑体" w:eastAsia="黑体"/>
          <w:sz w:val="32"/>
          <w:szCs w:val="32"/>
        </w:rPr>
      </w:pPr>
    </w:p>
    <w:p>
      <w:pPr>
        <w:spacing w:line="588" w:lineRule="exact"/>
        <w:ind w:firstLine="640" w:firstLineChars="200"/>
        <w:rPr>
          <w:rFonts w:ascii="仿宋" w:hAnsi="仿宋" w:eastAsia="仿宋"/>
          <w:sz w:val="32"/>
          <w:szCs w:val="32"/>
        </w:rPr>
      </w:pPr>
      <w:r>
        <w:rPr>
          <w:rFonts w:hint="eastAsia" w:ascii="黑体" w:hAnsi="黑体" w:eastAsia="黑体"/>
          <w:sz w:val="32"/>
          <w:szCs w:val="32"/>
        </w:rPr>
        <w:t>一、财政拨款收入：</w:t>
      </w:r>
      <w:r>
        <w:rPr>
          <w:rFonts w:hint="eastAsia" w:ascii="仿宋" w:hAnsi="仿宋" w:eastAsia="仿宋"/>
          <w:sz w:val="32"/>
          <w:szCs w:val="32"/>
        </w:rPr>
        <w:t>指预算单位从本级财政部门取得的财政预算资金收入。</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二、事业收入：</w:t>
      </w:r>
      <w:r>
        <w:rPr>
          <w:rFonts w:hint="eastAsia" w:ascii="仿宋" w:hAnsi="仿宋" w:eastAsia="仿宋"/>
          <w:sz w:val="32"/>
          <w:szCs w:val="32"/>
        </w:rPr>
        <w:t>指事业单位开展专业业务活动及辅助活动所取得的收入。</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三、经营收入：</w:t>
      </w:r>
      <w:r>
        <w:rPr>
          <w:rFonts w:hint="eastAsia" w:ascii="仿宋" w:hAnsi="仿宋" w:eastAsia="仿宋"/>
          <w:sz w:val="32"/>
          <w:szCs w:val="32"/>
        </w:rPr>
        <w:t>指事业单位在专业业务活动及其辅助活动之外开展非独立核算经营活动取得的收入。</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四</w:t>
      </w:r>
      <w:r>
        <w:rPr>
          <w:rFonts w:ascii="黑体" w:hAnsi="黑体" w:eastAsia="黑体"/>
          <w:sz w:val="32"/>
          <w:szCs w:val="32"/>
        </w:rPr>
        <w:t>、</w:t>
      </w:r>
      <w:r>
        <w:rPr>
          <w:rFonts w:hint="eastAsia" w:ascii="黑体" w:hAnsi="黑体" w:eastAsia="黑体"/>
          <w:sz w:val="32"/>
          <w:szCs w:val="32"/>
        </w:rPr>
        <w:t>其他收入：</w:t>
      </w:r>
      <w:r>
        <w:rPr>
          <w:rFonts w:hint="eastAsia" w:ascii="仿宋" w:hAnsi="仿宋" w:eastAsia="仿宋"/>
          <w:sz w:val="32"/>
          <w:szCs w:val="32"/>
        </w:rPr>
        <w:t>指除上述“财政拨款收入”、“事业收入”、“经营收入”等以外的收入。主要是非本级财政拨款、存款利息收入、事业单位固定资产出租收入等。</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五、上年结转：</w:t>
      </w:r>
      <w:r>
        <w:rPr>
          <w:rFonts w:hint="eastAsia" w:ascii="仿宋" w:hAnsi="仿宋" w:eastAsia="仿宋"/>
          <w:sz w:val="32"/>
          <w:szCs w:val="32"/>
        </w:rPr>
        <w:t>指以前年度安排、结转到本年仍按原规定用途继续使用的资金。</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六、用事业基金弥补收支差额：</w:t>
      </w:r>
      <w:r>
        <w:rPr>
          <w:rFonts w:hint="eastAsia" w:ascii="仿宋" w:hAnsi="仿宋" w:eastAsia="仿宋"/>
          <w:sz w:val="32"/>
          <w:szCs w:val="32"/>
        </w:rPr>
        <w:t>指事业单位在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七、</w:t>
      </w:r>
      <w:r>
        <w:rPr>
          <w:rFonts w:ascii="黑体" w:hAnsi="黑体" w:eastAsia="黑体"/>
          <w:sz w:val="32"/>
          <w:szCs w:val="32"/>
        </w:rPr>
        <w:t>基本支出</w:t>
      </w:r>
      <w:r>
        <w:rPr>
          <w:rFonts w:hint="eastAsia" w:ascii="黑体" w:hAnsi="黑体" w:eastAsia="黑体"/>
          <w:sz w:val="32"/>
          <w:szCs w:val="32"/>
        </w:rPr>
        <w:t>：</w:t>
      </w:r>
      <w:r>
        <w:rPr>
          <w:rFonts w:ascii="仿宋" w:hAnsi="仿宋" w:eastAsia="仿宋"/>
          <w:sz w:val="32"/>
          <w:szCs w:val="32"/>
        </w:rPr>
        <w:t>指为保障机构正常运转</w:t>
      </w:r>
      <w:r>
        <w:rPr>
          <w:rFonts w:hint="eastAsia" w:ascii="仿宋" w:hAnsi="仿宋" w:eastAsia="仿宋"/>
          <w:sz w:val="32"/>
          <w:szCs w:val="32"/>
        </w:rPr>
        <w:t>、</w:t>
      </w:r>
      <w:r>
        <w:rPr>
          <w:rFonts w:ascii="仿宋" w:hAnsi="仿宋" w:eastAsia="仿宋"/>
          <w:sz w:val="32"/>
          <w:szCs w:val="32"/>
        </w:rPr>
        <w:t>完成日常工作任务而发生的人员支出和公用支出</w:t>
      </w:r>
      <w:r>
        <w:rPr>
          <w:rFonts w:hint="eastAsia" w:ascii="仿宋" w:hAnsi="仿宋" w:eastAsia="仿宋"/>
          <w:sz w:val="32"/>
          <w:szCs w:val="32"/>
        </w:rPr>
        <w:t>。</w:t>
      </w:r>
    </w:p>
    <w:p>
      <w:pPr>
        <w:autoSpaceDE w:val="0"/>
        <w:autoSpaceDN w:val="0"/>
        <w:adjustRightInd w:val="0"/>
        <w:spacing w:line="588" w:lineRule="exact"/>
        <w:ind w:firstLine="640" w:firstLineChars="200"/>
        <w:jc w:val="left"/>
        <w:rPr>
          <w:rFonts w:ascii="仿宋" w:hAnsi="仿宋" w:eastAsia="仿宋"/>
          <w:sz w:val="32"/>
          <w:szCs w:val="32"/>
        </w:rPr>
      </w:pPr>
      <w:r>
        <w:rPr>
          <w:rFonts w:hint="eastAsia" w:ascii="黑体" w:hAnsi="黑体" w:eastAsia="黑体"/>
          <w:sz w:val="32"/>
          <w:szCs w:val="32"/>
        </w:rPr>
        <w:t>八</w:t>
      </w:r>
      <w:r>
        <w:rPr>
          <w:rFonts w:ascii="黑体" w:hAnsi="黑体" w:eastAsia="黑体"/>
          <w:sz w:val="32"/>
          <w:szCs w:val="32"/>
        </w:rPr>
        <w:t>、</w:t>
      </w:r>
      <w:r>
        <w:rPr>
          <w:rFonts w:hint="eastAsia" w:ascii="黑体" w:hAnsi="黑体" w:eastAsia="黑体"/>
          <w:sz w:val="32"/>
          <w:szCs w:val="32"/>
        </w:rPr>
        <w:t>项目支出：</w:t>
      </w:r>
      <w:r>
        <w:rPr>
          <w:rFonts w:hint="eastAsia" w:ascii="仿宋" w:hAnsi="仿宋" w:eastAsia="仿宋"/>
          <w:sz w:val="32"/>
          <w:szCs w:val="32"/>
        </w:rPr>
        <w:t>指在基本支出之外为完成特定行政任务或事业发展目标所发生的支出。</w:t>
      </w:r>
    </w:p>
    <w:p>
      <w:pPr>
        <w:autoSpaceDE w:val="0"/>
        <w:autoSpaceDN w:val="0"/>
        <w:adjustRightInd w:val="0"/>
        <w:spacing w:line="588" w:lineRule="exact"/>
        <w:ind w:firstLine="640" w:firstLineChars="200"/>
        <w:jc w:val="left"/>
        <w:rPr>
          <w:rFonts w:ascii="仿宋_GB2312" w:eastAsia="仿宋_GB2312" w:cs="仿宋_GB2312" w:hAnsiTheme="minorHAnsi"/>
          <w:kern w:val="0"/>
          <w:sz w:val="32"/>
          <w:szCs w:val="32"/>
        </w:rPr>
      </w:pPr>
      <w:r>
        <w:rPr>
          <w:rFonts w:hint="eastAsia" w:ascii="黑体" w:hAnsi="黑体" w:eastAsia="黑体"/>
          <w:sz w:val="32"/>
          <w:szCs w:val="32"/>
        </w:rPr>
        <w:t>九</w:t>
      </w:r>
      <w:r>
        <w:rPr>
          <w:rFonts w:ascii="黑体" w:hAnsi="黑体" w:eastAsia="黑体"/>
          <w:sz w:val="32"/>
          <w:szCs w:val="32"/>
        </w:rPr>
        <w:t>、</w:t>
      </w:r>
      <w:r>
        <w:rPr>
          <w:rFonts w:hint="eastAsia" w:ascii="黑体" w:hAnsi="黑体" w:eastAsia="黑体"/>
          <w:sz w:val="32"/>
          <w:szCs w:val="32"/>
        </w:rPr>
        <w:t>经营支出：</w:t>
      </w:r>
      <w:r>
        <w:rPr>
          <w:rFonts w:hint="eastAsia" w:ascii="仿宋" w:hAnsi="仿宋" w:eastAsia="仿宋"/>
          <w:sz w:val="32"/>
          <w:szCs w:val="32"/>
        </w:rPr>
        <w:t>指事业单位在专业业务活动及其辅助活动之外开展非独立核算经营活动发生的支出。</w:t>
      </w:r>
    </w:p>
    <w:p>
      <w:pPr>
        <w:spacing w:line="588" w:lineRule="exact"/>
        <w:ind w:firstLine="640" w:firstLineChars="200"/>
        <w:rPr>
          <w:rFonts w:ascii="仿宋" w:hAnsi="仿宋" w:eastAsia="仿宋"/>
          <w:sz w:val="32"/>
          <w:szCs w:val="32"/>
        </w:rPr>
      </w:pPr>
      <w:r>
        <w:rPr>
          <w:rFonts w:ascii="黑体" w:hAnsi="黑体" w:eastAsia="黑体"/>
          <w:sz w:val="32"/>
          <w:szCs w:val="32"/>
        </w:rPr>
        <w:t>十</w:t>
      </w:r>
      <w:r>
        <w:rPr>
          <w:rFonts w:hint="eastAsia" w:ascii="黑体" w:hAnsi="黑体" w:eastAsia="黑体"/>
          <w:sz w:val="32"/>
          <w:szCs w:val="32"/>
        </w:rPr>
        <w:t>、</w:t>
      </w:r>
      <w:r>
        <w:rPr>
          <w:rFonts w:ascii="黑体" w:hAnsi="黑体" w:eastAsia="黑体"/>
          <w:sz w:val="32"/>
          <w:szCs w:val="32"/>
        </w:rPr>
        <w:t>行政经费</w:t>
      </w:r>
      <w:r>
        <w:rPr>
          <w:rFonts w:hint="eastAsia" w:ascii="黑体" w:hAnsi="黑体" w:eastAsia="黑体"/>
          <w:sz w:val="32"/>
          <w:szCs w:val="32"/>
        </w:rPr>
        <w:t>（机关运行经费）：</w:t>
      </w:r>
      <w:r>
        <w:rPr>
          <w:rFonts w:hint="eastAsia" w:ascii="仿宋" w:hAnsi="仿宋" w:eastAsia="仿宋"/>
          <w:sz w:val="32"/>
          <w:szCs w:val="32"/>
        </w:rPr>
        <w:t>指用于维持行政（参公）单位机构运行的经费。具体包括：办公费、印刷费、水费、电费、邮电费、取暖费、物业管理费、差旅费、因公出国（境）费用、维修（护）费、租赁费、会议费、培训费、公务接待费、专用材料费、被装购置费、福利费、公务用车运行维护费、其他交通费用、医疗费补助、办公设备购置、专用设备购置、信息网络及软件购置更新、公务用车购置、其他交通工具购置经济科目对应的预算资金。</w:t>
      </w:r>
    </w:p>
    <w:p>
      <w:pPr>
        <w:autoSpaceDE w:val="0"/>
        <w:autoSpaceDN w:val="0"/>
        <w:adjustRightInd w:val="0"/>
        <w:spacing w:line="588" w:lineRule="exact"/>
        <w:ind w:firstLine="640" w:firstLineChars="200"/>
        <w:jc w:val="left"/>
        <w:rPr>
          <w:rFonts w:ascii="仿宋" w:hAnsi="仿宋" w:eastAsia="仿宋"/>
          <w:sz w:val="32"/>
          <w:szCs w:val="32"/>
        </w:rPr>
      </w:pPr>
      <w:r>
        <w:rPr>
          <w:rFonts w:hint="eastAsia" w:ascii="黑体" w:hAnsi="黑体" w:eastAsia="黑体"/>
          <w:sz w:val="32"/>
          <w:szCs w:val="32"/>
        </w:rPr>
        <w:t>十一、“三公”经费：</w:t>
      </w:r>
      <w:r>
        <w:rPr>
          <w:rFonts w:hint="eastAsia" w:ascii="仿宋" w:hAnsi="仿宋" w:eastAsia="仿宋"/>
          <w:sz w:val="32"/>
          <w:szCs w:val="32"/>
        </w:rPr>
        <w:t>是指部门（单位）使用财政拨款安排的因公出国（境）费、公务用车购置及运行维护费和公务接待费。其中：因公出国（境）费反映公务出国（境）的国际旅费、国外城市间交通费、住宿费、伙食费、培训费、公杂费等支出；公务用车购置费反映公务用车购置支出（含车辆购置税、牌照费），公务用车运行维护费反映公务用车燃料费、维修费、保险费等支出；公务接待费反映按规定开支的各类公务接待（含外宾接待）费用。</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十二</w:t>
      </w:r>
      <w:r>
        <w:rPr>
          <w:rFonts w:ascii="黑体" w:hAnsi="黑体" w:eastAsia="黑体"/>
          <w:sz w:val="32"/>
          <w:szCs w:val="32"/>
        </w:rPr>
        <w:t>、</w:t>
      </w:r>
      <w:r>
        <w:rPr>
          <w:rFonts w:hint="eastAsia" w:ascii="黑体" w:hAnsi="黑体" w:eastAsia="黑体"/>
          <w:sz w:val="32"/>
          <w:szCs w:val="32"/>
        </w:rPr>
        <w:t>重点项目：</w:t>
      </w:r>
      <w:r>
        <w:rPr>
          <w:rFonts w:hint="eastAsia" w:ascii="仿宋" w:hAnsi="仿宋" w:eastAsia="仿宋"/>
          <w:sz w:val="32"/>
          <w:szCs w:val="32"/>
        </w:rPr>
        <w:t>贯彻落实自治区党委、政府重大方针政策和决策部署的项目，覆盖面广、影响力大、社会关注度高、实施期长的项目，或与本部门职能职责密切相关的项目或预算安排支出相对较大的项目。</w:t>
      </w:r>
    </w:p>
    <w:p/>
    <w:sectPr>
      <w:headerReference r:id="rId3" w:type="default"/>
      <w:footerReference r:id="rId4" w:type="default"/>
      <w:footerReference r:id="rId5" w:type="even"/>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2010601030101010101"/>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Fonts w:ascii="宋体" w:hAnsi="宋体" w:eastAsia="宋体"/>
        <w:sz w:val="24"/>
        <w:szCs w:val="24"/>
      </w:rPr>
    </w:pPr>
    <w:r>
      <w:rPr>
        <w:rStyle w:val="8"/>
        <w:rFonts w:ascii="宋体" w:hAnsi="宋体" w:eastAsia="宋体"/>
        <w:sz w:val="24"/>
        <w:szCs w:val="24"/>
      </w:rPr>
      <w:fldChar w:fldCharType="begin"/>
    </w:r>
    <w:r>
      <w:rPr>
        <w:rStyle w:val="8"/>
        <w:rFonts w:ascii="宋体" w:hAnsi="宋体" w:eastAsia="宋体"/>
        <w:sz w:val="24"/>
        <w:szCs w:val="24"/>
      </w:rPr>
      <w:instrText xml:space="preserve">PAGE  </w:instrText>
    </w:r>
    <w:r>
      <w:rPr>
        <w:rStyle w:val="8"/>
        <w:rFonts w:ascii="宋体" w:hAnsi="宋体" w:eastAsia="宋体"/>
        <w:sz w:val="24"/>
        <w:szCs w:val="24"/>
      </w:rPr>
      <w:fldChar w:fldCharType="separate"/>
    </w:r>
    <w:r>
      <w:rPr>
        <w:rStyle w:val="8"/>
        <w:rFonts w:ascii="宋体" w:hAnsi="宋体" w:eastAsia="宋体"/>
        <w:sz w:val="24"/>
        <w:szCs w:val="24"/>
      </w:rPr>
      <w:t>- 7 -</w:t>
    </w:r>
    <w:r>
      <w:rPr>
        <w:rStyle w:val="8"/>
        <w:rFonts w:ascii="宋体" w:hAnsi="宋体" w:eastAsia="宋体"/>
        <w:sz w:val="24"/>
        <w:szCs w:val="24"/>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c1ODA3ZjQ3YzFlYWQwNTE1YTQ4NDczNTVhMDVjOTAifQ=="/>
  </w:docVars>
  <w:rsids>
    <w:rsidRoot w:val="00000000"/>
    <w:rsid w:val="01582B10"/>
    <w:rsid w:val="03615FD0"/>
    <w:rsid w:val="051C55B1"/>
    <w:rsid w:val="05A7110F"/>
    <w:rsid w:val="0EB047D0"/>
    <w:rsid w:val="12775773"/>
    <w:rsid w:val="1A044015"/>
    <w:rsid w:val="202A46ED"/>
    <w:rsid w:val="20D765F2"/>
    <w:rsid w:val="21871ABC"/>
    <w:rsid w:val="24A801A6"/>
    <w:rsid w:val="264A7253"/>
    <w:rsid w:val="2E556795"/>
    <w:rsid w:val="31EA27C4"/>
    <w:rsid w:val="388C5587"/>
    <w:rsid w:val="39D35F94"/>
    <w:rsid w:val="3AB16704"/>
    <w:rsid w:val="42614071"/>
    <w:rsid w:val="45443BBB"/>
    <w:rsid w:val="458C1DAC"/>
    <w:rsid w:val="45AC718B"/>
    <w:rsid w:val="5A8D180E"/>
    <w:rsid w:val="63A2057B"/>
    <w:rsid w:val="6DEC0BDE"/>
    <w:rsid w:val="73A11162"/>
    <w:rsid w:val="787758E4"/>
    <w:rsid w:val="7A1940E8"/>
    <w:rsid w:val="7FD21D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kern w:val="44"/>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page number"/>
    <w:basedOn w:val="7"/>
    <w:qFormat/>
    <w:uiPriority w:val="0"/>
  </w:style>
  <w:style w:type="paragraph" w:styleId="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2765</Words>
  <Characters>2879</Characters>
  <Lines>0</Lines>
  <Paragraphs>0</Paragraphs>
  <TotalTime>6</TotalTime>
  <ScaleCrop>false</ScaleCrop>
  <LinksUpToDate>false</LinksUpToDate>
  <CharactersWithSpaces>2907</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2024-04-26T04:57:00Z</dcterms:created>
  <dc:creator>bq</dc:creator>
  <cp:lastModifiedBy>lenovo</cp:lastModifiedBy>
  <dcterms:modified xsi:type="dcterms:W3CDTF">2026-01-28T10:13:03Z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F846E675EA5A44D285CE52B1D02F86E7</vt:lpwstr>
  </property>
  <property fmtid="{D5CDD505-2E9C-101B-9397-08002B2CF9AE}" pid="4" name="KSOTemplateDocerSaveRecord">
    <vt:lpwstr>eyJoZGlkIjoiMDgyNzA3YTZmOTQ5MDQwYmZhYTZkNmEyOGVkMTA5YjkiLCJ1c2VySWQiOiIzMDg5MDI1OTUifQ==</vt:lpwstr>
  </property>
</Properties>
</file>